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1E522" w14:textId="77777777" w:rsidR="00EF3095" w:rsidRPr="00EF3095" w:rsidRDefault="00EF3095" w:rsidP="00EF3095">
      <w:pPr>
        <w:wordWrap w:val="0"/>
        <w:jc w:val="right"/>
      </w:pPr>
    </w:p>
    <w:p w14:paraId="766A7638" w14:textId="28E86CC7" w:rsidR="009C5189" w:rsidRDefault="00C966B2">
      <w:pPr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技术项目合作需求建议表</w:t>
      </w:r>
    </w:p>
    <w:p w14:paraId="6D464A7D" w14:textId="403AC01A" w:rsidR="009C5189" w:rsidRDefault="00C966B2">
      <w:pPr>
        <w:wordWrap w:val="0"/>
        <w:jc w:val="right"/>
      </w:pPr>
      <w:r>
        <w:t xml:space="preserve">                </w:t>
      </w:r>
    </w:p>
    <w:tbl>
      <w:tblPr>
        <w:tblStyle w:val="a8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51"/>
        <w:gridCol w:w="3270"/>
        <w:gridCol w:w="3607"/>
      </w:tblGrid>
      <w:tr w:rsidR="00765607" w14:paraId="6874CB17" w14:textId="77777777" w:rsidTr="00672626">
        <w:trPr>
          <w:trHeight w:val="580"/>
        </w:trPr>
        <w:tc>
          <w:tcPr>
            <w:tcW w:w="1951" w:type="dxa"/>
            <w:vAlign w:val="center"/>
          </w:tcPr>
          <w:p w14:paraId="3CA48470" w14:textId="77777777" w:rsidR="00765607" w:rsidRDefault="00765607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需求名称</w:t>
            </w:r>
          </w:p>
        </w:tc>
        <w:tc>
          <w:tcPr>
            <w:tcW w:w="6877" w:type="dxa"/>
            <w:gridSpan w:val="2"/>
            <w:vAlign w:val="center"/>
          </w:tcPr>
          <w:p w14:paraId="7F0B1D6D" w14:textId="27877787" w:rsidR="00765607" w:rsidRDefault="00765607" w:rsidP="001A49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高低压转子轴间离合器设计技术研究</w:t>
            </w:r>
          </w:p>
        </w:tc>
      </w:tr>
      <w:tr w:rsidR="00765607" w14:paraId="00740866" w14:textId="77777777" w:rsidTr="00C047A6">
        <w:trPr>
          <w:trHeight w:val="580"/>
        </w:trPr>
        <w:tc>
          <w:tcPr>
            <w:tcW w:w="1951" w:type="dxa"/>
            <w:vAlign w:val="center"/>
          </w:tcPr>
          <w:p w14:paraId="63A03228" w14:textId="77777777" w:rsidR="00765607" w:rsidRDefault="00765607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需求单位</w:t>
            </w:r>
          </w:p>
        </w:tc>
        <w:tc>
          <w:tcPr>
            <w:tcW w:w="6877" w:type="dxa"/>
            <w:gridSpan w:val="2"/>
            <w:vAlign w:val="center"/>
          </w:tcPr>
          <w:p w14:paraId="16456D05" w14:textId="59EC4E95" w:rsidR="00765607" w:rsidRDefault="00765607" w:rsidP="001A49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中国航发燃气轮机有限公司</w:t>
            </w:r>
          </w:p>
        </w:tc>
      </w:tr>
      <w:tr w:rsidR="009C5189" w14:paraId="7C5CD222" w14:textId="77777777">
        <w:trPr>
          <w:trHeight w:val="535"/>
        </w:trPr>
        <w:tc>
          <w:tcPr>
            <w:tcW w:w="1951" w:type="dxa"/>
            <w:vAlign w:val="center"/>
          </w:tcPr>
          <w:p w14:paraId="7E72F1A4" w14:textId="7777777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技术类别</w:t>
            </w:r>
          </w:p>
        </w:tc>
        <w:tc>
          <w:tcPr>
            <w:tcW w:w="6877" w:type="dxa"/>
            <w:gridSpan w:val="2"/>
            <w:vAlign w:val="center"/>
          </w:tcPr>
          <w:p w14:paraId="1AAD1073" w14:textId="77777777" w:rsidR="009C5189" w:rsidRDefault="00C966B2" w:rsidP="001A49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主机设计</w:t>
            </w:r>
          </w:p>
        </w:tc>
      </w:tr>
      <w:tr w:rsidR="009C5189" w14:paraId="271F72B6" w14:textId="77777777">
        <w:trPr>
          <w:trHeight w:val="557"/>
        </w:trPr>
        <w:tc>
          <w:tcPr>
            <w:tcW w:w="1951" w:type="dxa"/>
            <w:vAlign w:val="center"/>
          </w:tcPr>
          <w:p w14:paraId="0FF651B3" w14:textId="7777777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专业方向</w:t>
            </w:r>
          </w:p>
        </w:tc>
        <w:tc>
          <w:tcPr>
            <w:tcW w:w="6877" w:type="dxa"/>
            <w:gridSpan w:val="2"/>
            <w:vAlign w:val="center"/>
          </w:tcPr>
          <w:p w14:paraId="77A8F081" w14:textId="77777777" w:rsidR="009C5189" w:rsidRDefault="00C966B2" w:rsidP="001A49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机械传动</w:t>
            </w:r>
          </w:p>
        </w:tc>
      </w:tr>
      <w:tr w:rsidR="009C5189" w14:paraId="22880168" w14:textId="77777777">
        <w:trPr>
          <w:trHeight w:val="851"/>
        </w:trPr>
        <w:tc>
          <w:tcPr>
            <w:tcW w:w="1951" w:type="dxa"/>
            <w:vAlign w:val="center"/>
          </w:tcPr>
          <w:p w14:paraId="14631749" w14:textId="5D2AD546" w:rsidR="009C5189" w:rsidRPr="008A71B1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承研单位要求</w:t>
            </w:r>
          </w:p>
        </w:tc>
        <w:tc>
          <w:tcPr>
            <w:tcW w:w="6877" w:type="dxa"/>
            <w:gridSpan w:val="2"/>
            <w:vAlign w:val="center"/>
          </w:tcPr>
          <w:p w14:paraId="4910BF4E" w14:textId="0D1961A3" w:rsidR="009C5189" w:rsidRDefault="00C966B2" w:rsidP="001A4959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具有机械传动设计经验，具备离合器设计和试验能力。</w:t>
            </w:r>
          </w:p>
        </w:tc>
      </w:tr>
      <w:tr w:rsidR="009C5189" w14:paraId="46B39C3A" w14:textId="77777777">
        <w:trPr>
          <w:trHeight w:val="1583"/>
        </w:trPr>
        <w:tc>
          <w:tcPr>
            <w:tcW w:w="1951" w:type="dxa"/>
            <w:vAlign w:val="center"/>
          </w:tcPr>
          <w:p w14:paraId="56AAC61A" w14:textId="7777777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急迫性描述</w:t>
            </w:r>
          </w:p>
        </w:tc>
        <w:tc>
          <w:tcPr>
            <w:tcW w:w="6877" w:type="dxa"/>
            <w:gridSpan w:val="2"/>
            <w:vAlign w:val="center"/>
          </w:tcPr>
          <w:p w14:paraId="707EACAF" w14:textId="77777777" w:rsidR="009C5189" w:rsidRDefault="00C966B2" w:rsidP="001A4959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燃气轮机应用领域广泛、需求多样，对部分机组提出需要由功率输出轴（低压轴）直接带转高压轴来实现起动，现状态方案不满足该需求，需设计高低压轴间离合器来满足市场需求，系列产品尚无轴间离合器设计和使用经验，亟需开展相关设计研究。</w:t>
            </w:r>
          </w:p>
        </w:tc>
      </w:tr>
      <w:tr w:rsidR="009C5189" w14:paraId="3C9E3F46" w14:textId="77777777">
        <w:trPr>
          <w:trHeight w:val="1124"/>
        </w:trPr>
        <w:tc>
          <w:tcPr>
            <w:tcW w:w="1951" w:type="dxa"/>
            <w:vAlign w:val="center"/>
          </w:tcPr>
          <w:p w14:paraId="737D3136" w14:textId="7777777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技术难度描述</w:t>
            </w:r>
          </w:p>
        </w:tc>
        <w:tc>
          <w:tcPr>
            <w:tcW w:w="6877" w:type="dxa"/>
            <w:gridSpan w:val="2"/>
            <w:vAlign w:val="center"/>
          </w:tcPr>
          <w:p w14:paraId="24D5E426" w14:textId="77777777" w:rsidR="009C5189" w:rsidRDefault="00C966B2" w:rsidP="001A4959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高低压轴间离合器具有转差高、功能集成化程度高、可靠性需求高、能够适应轴向串动等特点，此类离合器结构设计经验有限，需借助高校、相关领域企业力量，完成轴间离合器设计。</w:t>
            </w:r>
          </w:p>
        </w:tc>
      </w:tr>
      <w:tr w:rsidR="009C5189" w14:paraId="4035AA3A" w14:textId="77777777">
        <w:trPr>
          <w:trHeight w:val="1543"/>
        </w:trPr>
        <w:tc>
          <w:tcPr>
            <w:tcW w:w="1951" w:type="dxa"/>
            <w:vAlign w:val="center"/>
          </w:tcPr>
          <w:p w14:paraId="1DEE467C" w14:textId="7777777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应用需求描述</w:t>
            </w:r>
          </w:p>
        </w:tc>
        <w:tc>
          <w:tcPr>
            <w:tcW w:w="6877" w:type="dxa"/>
            <w:gridSpan w:val="2"/>
            <w:vAlign w:val="center"/>
          </w:tcPr>
          <w:p w14:paraId="5912C5A8" w14:textId="77777777" w:rsidR="009C5189" w:rsidRDefault="00C966B2" w:rsidP="001A4959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高低压轴间离合器连接低压轴与高压轴，可将负载端扭矩通过低压轴传递给高压轴，实现机组利用功率输出轴直接带转起动，且在不借助外部设备情况下，在起动成功后使高低压轴脱开。高低压轴间离合器能够作为燃气轮机轴系一部分，根据转子结构需求，集成轴承定位功能。</w:t>
            </w:r>
          </w:p>
        </w:tc>
      </w:tr>
      <w:tr w:rsidR="009C5189" w14:paraId="26525C24" w14:textId="77777777">
        <w:trPr>
          <w:trHeight w:val="415"/>
        </w:trPr>
        <w:tc>
          <w:tcPr>
            <w:tcW w:w="1951" w:type="dxa"/>
            <w:vAlign w:val="center"/>
          </w:tcPr>
          <w:p w14:paraId="04CCC52E" w14:textId="1096510B" w:rsidR="009C5189" w:rsidRDefault="00C966B2" w:rsidP="00227681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关键目标和主要研究内容</w:t>
            </w:r>
          </w:p>
        </w:tc>
        <w:tc>
          <w:tcPr>
            <w:tcW w:w="6877" w:type="dxa"/>
            <w:gridSpan w:val="2"/>
            <w:vAlign w:val="center"/>
          </w:tcPr>
          <w:p w14:paraId="3EB52CA2" w14:textId="77777777" w:rsidR="009C5189" w:rsidRDefault="00C966B2" w:rsidP="001A4959">
            <w:pPr>
              <w:spacing w:line="360" w:lineRule="auto"/>
              <w:ind w:firstLineChars="200"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以现有型号为平台，设计高低压轴间离合器，通过仿真对强度和寿命进行评估，结合部件与整机试验完成离合器功能和性能验证，主要研究内容如下：</w:t>
            </w:r>
          </w:p>
          <w:p w14:paraId="477E2229" w14:textId="668702C9" w:rsidR="009C5189" w:rsidRDefault="007B6658" w:rsidP="001A4959">
            <w:pPr>
              <w:spacing w:line="360" w:lineRule="auto"/>
              <w:ind w:firstLineChars="200"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1.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开展离合器设计技术研究，完成高低压轴间离合器结构设计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4CF15A88" w14:textId="4739130D" w:rsidR="009C5189" w:rsidRDefault="007B6658" w:rsidP="001A4959">
            <w:pPr>
              <w:spacing w:line="360" w:lineRule="auto"/>
              <w:ind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2.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试验件完成离合器静力试验、冲击试验、脱开试验验证、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lastRenderedPageBreak/>
              <w:t>整机件试制；</w:t>
            </w:r>
          </w:p>
          <w:p w14:paraId="622AF2DD" w14:textId="4B5E5C54" w:rsidR="009C5189" w:rsidRDefault="007B6658" w:rsidP="001A4959">
            <w:pPr>
              <w:spacing w:line="360" w:lineRule="auto"/>
              <w:ind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3.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完成整机件试制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24B3F1DC" w14:textId="2BD534F4" w:rsidR="009C5189" w:rsidRDefault="007B6658" w:rsidP="001A4959">
            <w:pPr>
              <w:spacing w:line="360" w:lineRule="auto"/>
              <w:ind w:firstLine="480"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4.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整机试验分析和改进，完成整机验证。</w:t>
            </w:r>
          </w:p>
        </w:tc>
      </w:tr>
      <w:tr w:rsidR="009C5189" w14:paraId="41E47A23" w14:textId="77777777">
        <w:trPr>
          <w:trHeight w:val="1543"/>
        </w:trPr>
        <w:tc>
          <w:tcPr>
            <w:tcW w:w="1951" w:type="dxa"/>
            <w:vAlign w:val="center"/>
          </w:tcPr>
          <w:p w14:paraId="40A5950A" w14:textId="71AFBEE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lastRenderedPageBreak/>
              <w:t>核心技术指标</w:t>
            </w:r>
          </w:p>
        </w:tc>
        <w:tc>
          <w:tcPr>
            <w:tcW w:w="6877" w:type="dxa"/>
            <w:gridSpan w:val="2"/>
            <w:vAlign w:val="center"/>
          </w:tcPr>
          <w:p w14:paraId="2B5370CF" w14:textId="77777777" w:rsidR="009C5189" w:rsidRDefault="00C966B2" w:rsidP="001A4959">
            <w:pPr>
              <w:pStyle w:val="40"/>
              <w:spacing w:line="360" w:lineRule="auto"/>
              <w:ind w:left="420" w:firstLineChars="0" w:firstLine="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轴间离合器设计技术指标如下：</w:t>
            </w:r>
          </w:p>
          <w:p w14:paraId="3B1B7650" w14:textId="617C8035" w:rsidR="009C5189" w:rsidRDefault="007B6658" w:rsidP="001A4959">
            <w:pPr>
              <w:pStyle w:val="40"/>
              <w:spacing w:line="360" w:lineRule="auto"/>
              <w:ind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转向：面向输出端(低压)观察，低压和高压转向均为逆时针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2796AEFC" w14:textId="3AD05FB3" w:rsidR="009C5189" w:rsidRDefault="007B6658" w:rsidP="001A4959">
            <w:pPr>
              <w:pStyle w:val="40"/>
              <w:spacing w:line="360" w:lineRule="auto"/>
              <w:ind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脱开转速：当高压轴转速达到7500r/min时离合器脱开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，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高压轴工作额定转速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13100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r/min（具备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5%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超转能力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），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完全脱开时低压轴转速不超过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8300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r/min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5AC3BDCE" w14:textId="57EAD06E" w:rsidR="009C5189" w:rsidRDefault="007B6658" w:rsidP="001A4959">
            <w:pPr>
              <w:pStyle w:val="40"/>
              <w:spacing w:line="360" w:lineRule="auto"/>
              <w:ind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额定扭矩：恒扭阶段扭矩为183N·m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，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恒功率阶段最大扭矩为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249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N·m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。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起动瞬时最大扭矩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420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N·m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（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暂定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）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225573E2" w14:textId="383B3677" w:rsidR="009C5189" w:rsidRDefault="007B6658" w:rsidP="001A4959">
            <w:pPr>
              <w:pStyle w:val="40"/>
              <w:spacing w:line="360" w:lineRule="auto"/>
              <w:ind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最大功率：低压轴传递给高压轴的最大功率90kW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；</w:t>
            </w:r>
          </w:p>
          <w:p w14:paraId="434B7C18" w14:textId="2B6C88B9" w:rsidR="009C5189" w:rsidRDefault="007B6658" w:rsidP="001A4959">
            <w:pPr>
              <w:pStyle w:val="40"/>
              <w:spacing w:line="360" w:lineRule="auto"/>
              <w:ind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.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首翻期不低于25000小时，总寿命不低于10万小时。寿命期内满足起动次数不少于1</w:t>
            </w:r>
            <w:r w:rsidR="00C966B2">
              <w:rPr>
                <w:rFonts w:ascii="仿宋" w:eastAsia="仿宋" w:hAnsi="仿宋"/>
                <w:kern w:val="0"/>
                <w:sz w:val="24"/>
                <w:szCs w:val="24"/>
              </w:rPr>
              <w:t>0000</w:t>
            </w:r>
            <w:r w:rsidR="00C966B2">
              <w:rPr>
                <w:rFonts w:ascii="仿宋" w:eastAsia="仿宋" w:hAnsi="仿宋" w:hint="eastAsia"/>
                <w:kern w:val="0"/>
                <w:sz w:val="24"/>
                <w:szCs w:val="24"/>
              </w:rPr>
              <w:t>次。</w:t>
            </w:r>
          </w:p>
        </w:tc>
      </w:tr>
      <w:tr w:rsidR="009C5189" w14:paraId="2C038BB2" w14:textId="77777777">
        <w:trPr>
          <w:trHeight w:val="3756"/>
        </w:trPr>
        <w:tc>
          <w:tcPr>
            <w:tcW w:w="1951" w:type="dxa"/>
            <w:vAlign w:val="center"/>
          </w:tcPr>
          <w:p w14:paraId="1122169B" w14:textId="7E3B8EB0" w:rsidR="009C5189" w:rsidRDefault="00C966B2" w:rsidP="00227681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市场预期</w:t>
            </w:r>
          </w:p>
        </w:tc>
        <w:tc>
          <w:tcPr>
            <w:tcW w:w="6877" w:type="dxa"/>
            <w:gridSpan w:val="2"/>
            <w:vAlign w:val="center"/>
          </w:tcPr>
          <w:p w14:paraId="63C9F094" w14:textId="77777777" w:rsidR="009C5189" w:rsidRDefault="00C966B2" w:rsidP="001A4959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利用高低压轴间离合器设计技术，能够实现燃机机组通过功率输出轴直接带转起动燃机主机，相比传统的起动结构，可取消起动传动系统部件，离合器部件集成了轴承定位、高低压联动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lang w:eastAsia="zh-Hans"/>
              </w:rPr>
              <w:t>同步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摇转等功能，燃机主机结构精简，降低燃机机组的成本，提高产品市场竞争力。</w:t>
            </w:r>
          </w:p>
          <w:p w14:paraId="551F476A" w14:textId="77777777" w:rsidR="009C5189" w:rsidRDefault="00C966B2" w:rsidP="001A4959">
            <w:pPr>
              <w:spacing w:line="360" w:lineRule="auto"/>
              <w:ind w:firstLineChars="200" w:firstLine="48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高低压轴间离合器技术在我司现有型号中尚无研究和应用，而国内燃机市场中的国外竟品有类似结构应用，但国内自主研发燃机领域关于该技术均处于起步阶段，该项技术的突破有利于我司在燃机自主研发领域抢占技术制高点、保持市场竞争力。</w:t>
            </w:r>
          </w:p>
        </w:tc>
      </w:tr>
      <w:tr w:rsidR="001A4959" w14:paraId="477AA3C1" w14:textId="7204C22E" w:rsidTr="006963A1">
        <w:trPr>
          <w:trHeight w:val="701"/>
        </w:trPr>
        <w:tc>
          <w:tcPr>
            <w:tcW w:w="1951" w:type="dxa"/>
            <w:vMerge w:val="restart"/>
            <w:vAlign w:val="center"/>
          </w:tcPr>
          <w:p w14:paraId="4DAA4670" w14:textId="4DDDEFFF" w:rsidR="001A4959" w:rsidRDefault="001A4959" w:rsidP="00227681">
            <w:pPr>
              <w:spacing w:line="360" w:lineRule="auto"/>
              <w:jc w:val="center"/>
              <w:rPr>
                <w:rFonts w:ascii="黑体" w:eastAsia="黑体" w:hAnsi="黑体" w:hint="eastAsia"/>
                <w:kern w:val="0"/>
                <w:sz w:val="24"/>
                <w:szCs w:val="24"/>
              </w:rPr>
            </w:pPr>
            <w:r w:rsidRPr="00536204">
              <w:rPr>
                <w:rFonts w:ascii="黑体" w:eastAsia="黑体" w:hAnsi="黑体" w:hint="eastAsia"/>
                <w:sz w:val="24"/>
                <w:szCs w:val="24"/>
              </w:rPr>
              <w:t>研究与应用考核周期</w:t>
            </w:r>
          </w:p>
        </w:tc>
        <w:tc>
          <w:tcPr>
            <w:tcW w:w="3270" w:type="dxa"/>
            <w:vAlign w:val="center"/>
          </w:tcPr>
          <w:p w14:paraId="185D1EFE" w14:textId="685543F1" w:rsidR="001A4959" w:rsidRDefault="001A4959" w:rsidP="001A4959">
            <w:pPr>
              <w:spacing w:line="360" w:lineRule="auto"/>
              <w:jc w:val="center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研究周期</w:t>
            </w:r>
          </w:p>
        </w:tc>
        <w:tc>
          <w:tcPr>
            <w:tcW w:w="3607" w:type="dxa"/>
            <w:vAlign w:val="center"/>
          </w:tcPr>
          <w:p w14:paraId="3B9A5566" w14:textId="2A1C6BCD" w:rsidR="001A4959" w:rsidRDefault="001A4959" w:rsidP="001A4959">
            <w:pPr>
              <w:spacing w:line="360" w:lineRule="auto"/>
              <w:jc w:val="center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应用考核周期</w:t>
            </w:r>
          </w:p>
        </w:tc>
      </w:tr>
      <w:tr w:rsidR="001A4959" w14:paraId="13DF1898" w14:textId="77777777" w:rsidTr="006963A1">
        <w:trPr>
          <w:trHeight w:val="701"/>
        </w:trPr>
        <w:tc>
          <w:tcPr>
            <w:tcW w:w="1951" w:type="dxa"/>
            <w:vMerge/>
            <w:vAlign w:val="center"/>
          </w:tcPr>
          <w:p w14:paraId="09E7C964" w14:textId="77777777" w:rsidR="001A4959" w:rsidRPr="00536204" w:rsidRDefault="001A4959" w:rsidP="001A4959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C25BD0C" w14:textId="29C2A632" w:rsidR="001A4959" w:rsidRDefault="001A4959" w:rsidP="001A4959">
            <w:pPr>
              <w:spacing w:line="360" w:lineRule="auto"/>
              <w:jc w:val="center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3年</w:t>
            </w:r>
          </w:p>
        </w:tc>
        <w:tc>
          <w:tcPr>
            <w:tcW w:w="3607" w:type="dxa"/>
            <w:vAlign w:val="center"/>
          </w:tcPr>
          <w:p w14:paraId="6ED24648" w14:textId="5871B7D9" w:rsidR="001A4959" w:rsidRDefault="001A4959" w:rsidP="001A4959">
            <w:pPr>
              <w:spacing w:line="360" w:lineRule="auto"/>
              <w:jc w:val="center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—</w:t>
            </w:r>
          </w:p>
        </w:tc>
      </w:tr>
      <w:tr w:rsidR="009C5189" w14:paraId="4EEED023" w14:textId="77777777">
        <w:trPr>
          <w:trHeight w:val="563"/>
        </w:trPr>
        <w:tc>
          <w:tcPr>
            <w:tcW w:w="1951" w:type="dxa"/>
            <w:vAlign w:val="center"/>
          </w:tcPr>
          <w:p w14:paraId="010F2AB8" w14:textId="7777777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lastRenderedPageBreak/>
              <w:t>开发方式</w:t>
            </w:r>
          </w:p>
        </w:tc>
        <w:tc>
          <w:tcPr>
            <w:tcW w:w="6877" w:type="dxa"/>
            <w:gridSpan w:val="2"/>
            <w:vAlign w:val="center"/>
          </w:tcPr>
          <w:p w14:paraId="3DE680FA" w14:textId="77777777" w:rsidR="009C5189" w:rsidRDefault="00C966B2" w:rsidP="001A49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合作开发； 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sym w:font="Wingdings" w:char="F0FE"/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委托开发</w:t>
            </w:r>
          </w:p>
        </w:tc>
      </w:tr>
      <w:tr w:rsidR="009C5189" w14:paraId="2C256EC1" w14:textId="77777777" w:rsidTr="001A4959">
        <w:trPr>
          <w:trHeight w:val="537"/>
        </w:trPr>
        <w:tc>
          <w:tcPr>
            <w:tcW w:w="1951" w:type="dxa"/>
            <w:vAlign w:val="center"/>
          </w:tcPr>
          <w:p w14:paraId="3AB3A170" w14:textId="77777777" w:rsidR="009C5189" w:rsidRDefault="00C966B2" w:rsidP="001A4959">
            <w:pPr>
              <w:spacing w:line="360" w:lineRule="auto"/>
              <w:jc w:val="center"/>
              <w:rPr>
                <w:rFonts w:ascii="黑体" w:eastAsia="黑体" w:hAnsi="黑体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其他说明</w:t>
            </w:r>
          </w:p>
        </w:tc>
        <w:tc>
          <w:tcPr>
            <w:tcW w:w="6877" w:type="dxa"/>
            <w:gridSpan w:val="2"/>
            <w:vAlign w:val="center"/>
          </w:tcPr>
          <w:p w14:paraId="18450D8C" w14:textId="77777777" w:rsidR="009C5189" w:rsidRDefault="00C966B2" w:rsidP="001A4959">
            <w:pPr>
              <w:spacing w:line="360" w:lineRule="auto"/>
              <w:jc w:val="center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 w:rsidRPr="001A4959">
              <w:rPr>
                <w:rFonts w:ascii="仿宋" w:eastAsia="仿宋" w:hAnsi="仿宋" w:hint="eastAsia"/>
                <w:sz w:val="24"/>
                <w:szCs w:val="24"/>
              </w:rPr>
              <w:t>无</w:t>
            </w:r>
          </w:p>
        </w:tc>
      </w:tr>
      <w:tr w:rsidR="001A4959" w14:paraId="5150558B" w14:textId="77777777" w:rsidTr="001A4959">
        <w:trPr>
          <w:trHeight w:val="558"/>
        </w:trPr>
        <w:tc>
          <w:tcPr>
            <w:tcW w:w="1951" w:type="dxa"/>
            <w:vAlign w:val="center"/>
          </w:tcPr>
          <w:p w14:paraId="70DEB4FB" w14:textId="7DF1BBD0" w:rsidR="001A4959" w:rsidRDefault="001A4959" w:rsidP="001A4959">
            <w:pPr>
              <w:spacing w:line="360" w:lineRule="auto"/>
              <w:jc w:val="center"/>
              <w:rPr>
                <w:rFonts w:ascii="黑体" w:eastAsia="黑体" w:hAnsi="黑体" w:hint="eastAsia"/>
                <w:kern w:val="0"/>
                <w:sz w:val="24"/>
                <w:szCs w:val="24"/>
              </w:rPr>
            </w:pPr>
            <w:r w:rsidRPr="00536204">
              <w:rPr>
                <w:rFonts w:ascii="黑体" w:eastAsia="黑体" w:hAnsi="黑体" w:hint="eastAsia"/>
                <w:sz w:val="24"/>
                <w:szCs w:val="24"/>
              </w:rPr>
              <w:t>联系人</w:t>
            </w:r>
          </w:p>
        </w:tc>
        <w:tc>
          <w:tcPr>
            <w:tcW w:w="6877" w:type="dxa"/>
            <w:gridSpan w:val="2"/>
            <w:vAlign w:val="center"/>
          </w:tcPr>
          <w:p w14:paraId="2AD1E524" w14:textId="39FD889F" w:rsidR="001A4959" w:rsidRDefault="001A4959" w:rsidP="001A4959">
            <w:pPr>
              <w:spacing w:line="360" w:lineRule="auto"/>
              <w:jc w:val="center"/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刘明明 </w:t>
            </w:r>
            <w:r>
              <w:rPr>
                <w:rFonts w:ascii="仿宋" w:eastAsia="仿宋" w:hAnsi="仿宋"/>
                <w:sz w:val="24"/>
                <w:szCs w:val="24"/>
              </w:rPr>
              <w:t>15802482581</w:t>
            </w:r>
          </w:p>
        </w:tc>
      </w:tr>
    </w:tbl>
    <w:p w14:paraId="30235A0D" w14:textId="77777777" w:rsidR="009C5189" w:rsidRDefault="00C966B2">
      <w:pPr>
        <w:tabs>
          <w:tab w:val="left" w:pos="4974"/>
        </w:tabs>
      </w:pPr>
      <w:r>
        <w:tab/>
      </w:r>
    </w:p>
    <w:sectPr w:rsidR="009C5189">
      <w:pgSz w:w="11910" w:h="16840"/>
      <w:pgMar w:top="2098" w:right="1474" w:bottom="1985" w:left="1588" w:header="885" w:footer="1712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89D7" w14:textId="77777777" w:rsidR="00264DC9" w:rsidRDefault="00264DC9" w:rsidP="00EF3095">
      <w:r>
        <w:separator/>
      </w:r>
    </w:p>
  </w:endnote>
  <w:endnote w:type="continuationSeparator" w:id="0">
    <w:p w14:paraId="016013BC" w14:textId="77777777" w:rsidR="00264DC9" w:rsidRDefault="00264DC9" w:rsidP="00EF3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4BF7A" w14:textId="77777777" w:rsidR="00264DC9" w:rsidRDefault="00264DC9" w:rsidP="00EF3095">
      <w:r>
        <w:separator/>
      </w:r>
    </w:p>
  </w:footnote>
  <w:footnote w:type="continuationSeparator" w:id="0">
    <w:p w14:paraId="717048C9" w14:textId="77777777" w:rsidR="00264DC9" w:rsidRDefault="00264DC9" w:rsidP="00EF3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28BF"/>
    <w:multiLevelType w:val="multilevel"/>
    <w:tmpl w:val="059728BF"/>
    <w:lvl w:ilvl="0">
      <w:start w:val="1"/>
      <w:numFmt w:val="decimal"/>
      <w:lvlText w:val="%1）"/>
      <w:lvlJc w:val="left"/>
      <w:pPr>
        <w:ind w:left="840" w:hanging="420"/>
      </w:pPr>
      <w:rPr>
        <w:rFonts w:ascii="仿宋" w:eastAsia="仿宋" w:hAnsi="仿宋" w:cs="Times New Roman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F23521D"/>
    <w:multiLevelType w:val="multilevel"/>
    <w:tmpl w:val="3F23521D"/>
    <w:lvl w:ilvl="0">
      <w:start w:val="1"/>
      <w:numFmt w:val="upperLetter"/>
      <w:pStyle w:val="91"/>
      <w:lvlText w:val="附录%1"/>
      <w:lvlJc w:val="center"/>
      <w:pPr>
        <w:ind w:left="4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23C2614"/>
    <w:multiLevelType w:val="hybridMultilevel"/>
    <w:tmpl w:val="690C7746"/>
    <w:lvl w:ilvl="0" w:tplc="64BCF1D0">
      <w:numFmt w:val="bullet"/>
      <w:lvlText w:val="□"/>
      <w:lvlJc w:val="left"/>
      <w:pPr>
        <w:ind w:left="360" w:hanging="360"/>
      </w:pPr>
      <w:rPr>
        <w:rFonts w:ascii="仿宋" w:eastAsia="仿宋" w:hAnsi="仿宋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64189894">
    <w:abstractNumId w:val="1"/>
  </w:num>
  <w:num w:numId="2" w16cid:durableId="816655419">
    <w:abstractNumId w:val="0"/>
  </w:num>
  <w:num w:numId="3" w16cid:durableId="1420829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B7A"/>
    <w:rsid w:val="A97BF8CE"/>
    <w:rsid w:val="BD435A32"/>
    <w:rsid w:val="F7DD1832"/>
    <w:rsid w:val="FE28764D"/>
    <w:rsid w:val="0002758F"/>
    <w:rsid w:val="000A1A69"/>
    <w:rsid w:val="00124987"/>
    <w:rsid w:val="00175D27"/>
    <w:rsid w:val="001A4959"/>
    <w:rsid w:val="00213D3A"/>
    <w:rsid w:val="00227681"/>
    <w:rsid w:val="002579C7"/>
    <w:rsid w:val="00264DC9"/>
    <w:rsid w:val="002E5180"/>
    <w:rsid w:val="00326B7A"/>
    <w:rsid w:val="0037491E"/>
    <w:rsid w:val="003B7450"/>
    <w:rsid w:val="003C2634"/>
    <w:rsid w:val="00423320"/>
    <w:rsid w:val="004E6816"/>
    <w:rsid w:val="00513B16"/>
    <w:rsid w:val="00613913"/>
    <w:rsid w:val="006403F0"/>
    <w:rsid w:val="00667E7F"/>
    <w:rsid w:val="0067240B"/>
    <w:rsid w:val="006963A1"/>
    <w:rsid w:val="00765607"/>
    <w:rsid w:val="007B6658"/>
    <w:rsid w:val="00810B95"/>
    <w:rsid w:val="00812007"/>
    <w:rsid w:val="008211B9"/>
    <w:rsid w:val="008A71B1"/>
    <w:rsid w:val="009C5189"/>
    <w:rsid w:val="009E3A91"/>
    <w:rsid w:val="00A06C22"/>
    <w:rsid w:val="00B02408"/>
    <w:rsid w:val="00B46024"/>
    <w:rsid w:val="00B9638E"/>
    <w:rsid w:val="00C966B2"/>
    <w:rsid w:val="00CA3FBC"/>
    <w:rsid w:val="00D27196"/>
    <w:rsid w:val="00DC4100"/>
    <w:rsid w:val="00DD1913"/>
    <w:rsid w:val="00E34BE5"/>
    <w:rsid w:val="00E9191F"/>
    <w:rsid w:val="00EB05A1"/>
    <w:rsid w:val="00EF3095"/>
    <w:rsid w:val="00EF54A4"/>
    <w:rsid w:val="00FF3182"/>
    <w:rsid w:val="1B5B62CB"/>
    <w:rsid w:val="39FA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DE585"/>
  <w15:docId w15:val="{534D498C-1827-4477-BA45-7D76C49F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Emphasis"/>
    <w:basedOn w:val="a0"/>
    <w:uiPriority w:val="20"/>
    <w:qFormat/>
    <w:rPr>
      <w:i/>
      <w:iCs/>
    </w:rPr>
  </w:style>
  <w:style w:type="table" w:styleId="a8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1">
    <w:name w:val="(91)标准文件_附录章标题"/>
    <w:next w:val="a"/>
    <w:qFormat/>
    <w:pPr>
      <w:numPr>
        <w:numId w:val="1"/>
      </w:numPr>
      <w:spacing w:before="640"/>
      <w:jc w:val="center"/>
      <w:outlineLvl w:val="0"/>
    </w:pPr>
    <w:rPr>
      <w:rFonts w:ascii="黑体" w:eastAsia="黑体" w:hAnsi="Times New Roman" w:cs="Times New Roman"/>
      <w:color w:val="000000"/>
      <w:kern w:val="2"/>
      <w:sz w:val="21"/>
      <w:szCs w:val="24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paragraph" w:customStyle="1" w:styleId="1">
    <w:name w:val="样式1"/>
    <w:basedOn w:val="a5"/>
    <w:qFormat/>
    <w:pPr>
      <w:pBdr>
        <w:bottom w:val="none" w:sz="0" w:space="0" w:color="auto"/>
      </w:pBdr>
      <w:tabs>
        <w:tab w:val="left" w:pos="6177"/>
        <w:tab w:val="left" w:pos="7927"/>
        <w:tab w:val="right" w:pos="9670"/>
      </w:tabs>
      <w:jc w:val="left"/>
    </w:pPr>
    <w:rPr>
      <w:rFonts w:ascii="Cambria" w:eastAsia="Cambria" w:hAnsi="Cambria" w:cs="Cambria"/>
      <w:color w:val="FF0000"/>
      <w:spacing w:val="-1"/>
      <w:kern w:val="0"/>
      <w:sz w:val="24"/>
      <w:szCs w:val="24"/>
    </w:rPr>
  </w:style>
  <w:style w:type="paragraph" w:customStyle="1" w:styleId="40">
    <w:name w:val="(40)标准文件_段落"/>
    <w:qFormat/>
    <w:pPr>
      <w:spacing w:line="300" w:lineRule="auto"/>
      <w:ind w:firstLineChars="200" w:firstLine="200"/>
      <w:jc w:val="both"/>
    </w:pPr>
    <w:rPr>
      <w:rFonts w:ascii="宋体" w:eastAsia="宋体" w:hAnsi="宋体" w:cs="Times New Roman"/>
      <w:color w:val="000000"/>
      <w:kern w:val="2"/>
      <w:sz w:val="21"/>
    </w:rPr>
  </w:style>
  <w:style w:type="paragraph" w:styleId="a9">
    <w:name w:val="List Paragraph"/>
    <w:basedOn w:val="a"/>
    <w:uiPriority w:val="99"/>
    <w:rsid w:val="00CA3F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王伦</dc:creator>
  <cp:lastModifiedBy>Lenovo</cp:lastModifiedBy>
  <cp:revision>30</cp:revision>
  <dcterms:created xsi:type="dcterms:W3CDTF">2022-06-04T22:52:00Z</dcterms:created>
  <dcterms:modified xsi:type="dcterms:W3CDTF">2022-07-26T00:50:00Z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