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D3C45" w14:textId="765B4F1B" w:rsidR="00F61865" w:rsidRPr="00F61865" w:rsidRDefault="002A5A4B" w:rsidP="00F61865">
      <w:pPr>
        <w:wordWrap w:val="0"/>
        <w:jc w:val="right"/>
      </w:pPr>
      <w:r>
        <w:t xml:space="preserve">          </w:t>
      </w:r>
    </w:p>
    <w:p w14:paraId="4E6E03CC" w14:textId="27F6B892" w:rsidR="002579C7" w:rsidRDefault="001F55AC" w:rsidP="002579C7">
      <w:pPr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技术</w:t>
      </w:r>
      <w:r w:rsidR="002579C7" w:rsidRPr="008C4591">
        <w:rPr>
          <w:rFonts w:ascii="方正小标宋简体" w:eastAsia="方正小标宋简体" w:hAnsi="方正小标宋简体" w:hint="eastAsia"/>
          <w:sz w:val="44"/>
          <w:szCs w:val="44"/>
        </w:rPr>
        <w:t>项目合作需求建议表</w:t>
      </w:r>
    </w:p>
    <w:p w14:paraId="3F1372F6" w14:textId="77777777" w:rsidR="00BC5ECD" w:rsidRPr="00BC5ECD" w:rsidRDefault="00BC5ECD" w:rsidP="00BC5ECD">
      <w:pPr>
        <w:wordWrap w:val="0"/>
        <w:jc w:val="right"/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951"/>
        <w:gridCol w:w="3438"/>
        <w:gridCol w:w="3439"/>
      </w:tblGrid>
      <w:tr w:rsidR="002579C7" w:rsidRPr="006629CD" w14:paraId="4E8D3EDC" w14:textId="77777777" w:rsidTr="00FA50FD">
        <w:trPr>
          <w:trHeight w:val="580"/>
        </w:trPr>
        <w:tc>
          <w:tcPr>
            <w:tcW w:w="1951" w:type="dxa"/>
            <w:vAlign w:val="center"/>
          </w:tcPr>
          <w:p w14:paraId="6D94960D" w14:textId="77777777" w:rsidR="002579C7" w:rsidRPr="006629CD" w:rsidRDefault="002579C7" w:rsidP="00BC5ECD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需求</w:t>
            </w:r>
            <w:r w:rsidRPr="006629CD">
              <w:rPr>
                <w:rFonts w:ascii="黑体" w:eastAsia="黑体" w:hAnsi="黑体" w:hint="eastAsia"/>
                <w:sz w:val="24"/>
                <w:szCs w:val="24"/>
              </w:rPr>
              <w:t>名称</w:t>
            </w:r>
          </w:p>
        </w:tc>
        <w:tc>
          <w:tcPr>
            <w:tcW w:w="6877" w:type="dxa"/>
            <w:gridSpan w:val="2"/>
            <w:vAlign w:val="center"/>
          </w:tcPr>
          <w:p w14:paraId="784D74F8" w14:textId="77777777" w:rsidR="002579C7" w:rsidRPr="006629CD" w:rsidRDefault="00E550AE" w:rsidP="00BC5EC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双燃料燃烧室改进设计</w:t>
            </w:r>
          </w:p>
        </w:tc>
      </w:tr>
      <w:tr w:rsidR="0045052E" w:rsidRPr="006629CD" w14:paraId="3DDE3E27" w14:textId="77777777" w:rsidTr="0092112D">
        <w:trPr>
          <w:trHeight w:val="580"/>
        </w:trPr>
        <w:tc>
          <w:tcPr>
            <w:tcW w:w="1951" w:type="dxa"/>
            <w:vAlign w:val="center"/>
          </w:tcPr>
          <w:p w14:paraId="79F1FD4D" w14:textId="77777777" w:rsidR="0045052E" w:rsidRDefault="0045052E" w:rsidP="0092112D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需求</w:t>
            </w:r>
            <w:r w:rsidRPr="006629CD">
              <w:rPr>
                <w:rFonts w:ascii="黑体" w:eastAsia="黑体" w:hAnsi="黑体" w:hint="eastAsia"/>
                <w:sz w:val="24"/>
                <w:szCs w:val="24"/>
              </w:rPr>
              <w:t>单位</w:t>
            </w:r>
          </w:p>
        </w:tc>
        <w:tc>
          <w:tcPr>
            <w:tcW w:w="6877" w:type="dxa"/>
            <w:gridSpan w:val="2"/>
            <w:vAlign w:val="center"/>
          </w:tcPr>
          <w:p w14:paraId="538F5C8C" w14:textId="77777777" w:rsidR="0045052E" w:rsidRPr="006629CD" w:rsidRDefault="0045052E" w:rsidP="0092112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中国航发燃气轮机有限公司</w:t>
            </w:r>
          </w:p>
        </w:tc>
      </w:tr>
      <w:tr w:rsidR="002579C7" w:rsidRPr="006629CD" w14:paraId="23AF21E1" w14:textId="77777777" w:rsidTr="00FA50FD">
        <w:trPr>
          <w:trHeight w:val="580"/>
        </w:trPr>
        <w:tc>
          <w:tcPr>
            <w:tcW w:w="1951" w:type="dxa"/>
            <w:vAlign w:val="center"/>
          </w:tcPr>
          <w:p w14:paraId="1BB16600" w14:textId="77777777" w:rsidR="002579C7" w:rsidRDefault="00667E7F" w:rsidP="00BC5ECD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技术类别</w:t>
            </w:r>
          </w:p>
        </w:tc>
        <w:tc>
          <w:tcPr>
            <w:tcW w:w="6877" w:type="dxa"/>
            <w:gridSpan w:val="2"/>
            <w:vAlign w:val="center"/>
          </w:tcPr>
          <w:p w14:paraId="5990D102" w14:textId="702C38AC" w:rsidR="00291183" w:rsidRPr="00291183" w:rsidRDefault="00667E7F" w:rsidP="00BC5EC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主机设计</w:t>
            </w:r>
            <w:r w:rsidR="0045704C">
              <w:rPr>
                <w:rFonts w:ascii="仿宋" w:eastAsia="仿宋" w:hAnsi="仿宋" w:hint="eastAsia"/>
                <w:sz w:val="24"/>
                <w:szCs w:val="24"/>
              </w:rPr>
              <w:t>；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试验技术</w:t>
            </w:r>
          </w:p>
        </w:tc>
      </w:tr>
      <w:tr w:rsidR="00667E7F" w:rsidRPr="006629CD" w14:paraId="3254BC29" w14:textId="77777777" w:rsidTr="00FA50FD">
        <w:trPr>
          <w:trHeight w:val="580"/>
        </w:trPr>
        <w:tc>
          <w:tcPr>
            <w:tcW w:w="1951" w:type="dxa"/>
            <w:vAlign w:val="center"/>
          </w:tcPr>
          <w:p w14:paraId="10B37AA6" w14:textId="77777777" w:rsidR="00667E7F" w:rsidRDefault="00667E7F" w:rsidP="00BC5ECD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专业方向</w:t>
            </w:r>
          </w:p>
        </w:tc>
        <w:tc>
          <w:tcPr>
            <w:tcW w:w="6877" w:type="dxa"/>
            <w:gridSpan w:val="2"/>
            <w:vAlign w:val="center"/>
          </w:tcPr>
          <w:p w14:paraId="5074F7D6" w14:textId="77777777" w:rsidR="00667E7F" w:rsidRDefault="00597293" w:rsidP="00BC5EC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燃烧、</w:t>
            </w:r>
            <w:r w:rsidR="00E550AE">
              <w:rPr>
                <w:rFonts w:ascii="仿宋" w:eastAsia="仿宋" w:hAnsi="仿宋" w:hint="eastAsia"/>
                <w:sz w:val="24"/>
                <w:szCs w:val="24"/>
              </w:rPr>
              <w:t>气动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、结构设计</w:t>
            </w:r>
          </w:p>
        </w:tc>
      </w:tr>
      <w:tr w:rsidR="002579C7" w:rsidRPr="006629CD" w14:paraId="1BDDEC81" w14:textId="77777777" w:rsidTr="002A5A4B">
        <w:trPr>
          <w:trHeight w:val="1137"/>
        </w:trPr>
        <w:tc>
          <w:tcPr>
            <w:tcW w:w="1951" w:type="dxa"/>
            <w:vAlign w:val="center"/>
          </w:tcPr>
          <w:p w14:paraId="0FA747E5" w14:textId="36D6F889" w:rsidR="002A5A4B" w:rsidRDefault="003B7450" w:rsidP="00BC5ECD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承</w:t>
            </w:r>
            <w:proofErr w:type="gramStart"/>
            <w:r>
              <w:rPr>
                <w:rFonts w:ascii="黑体" w:eastAsia="黑体" w:hAnsi="黑体" w:hint="eastAsia"/>
                <w:sz w:val="24"/>
                <w:szCs w:val="24"/>
              </w:rPr>
              <w:t>研</w:t>
            </w:r>
            <w:proofErr w:type="gramEnd"/>
            <w:r w:rsidR="002579C7">
              <w:rPr>
                <w:rFonts w:ascii="黑体" w:eastAsia="黑体" w:hAnsi="黑体" w:hint="eastAsia"/>
                <w:sz w:val="24"/>
                <w:szCs w:val="24"/>
              </w:rPr>
              <w:t>单位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要求</w:t>
            </w:r>
          </w:p>
        </w:tc>
        <w:tc>
          <w:tcPr>
            <w:tcW w:w="6877" w:type="dxa"/>
            <w:gridSpan w:val="2"/>
          </w:tcPr>
          <w:p w14:paraId="1F7DD97C" w14:textId="1076812F" w:rsidR="00EF018A" w:rsidRPr="00BC5ECD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.</w:t>
            </w:r>
            <w:r w:rsidR="00EF018A" w:rsidRPr="00BC5ECD">
              <w:rPr>
                <w:rFonts w:ascii="仿宋" w:eastAsia="仿宋" w:hAnsi="仿宋" w:hint="eastAsia"/>
                <w:bCs/>
                <w:sz w:val="24"/>
                <w:szCs w:val="24"/>
              </w:rPr>
              <w:t>具有航空发动机/燃气轮机燃烧室研制经验；</w:t>
            </w:r>
          </w:p>
          <w:p w14:paraId="3A0D33DA" w14:textId="324C34BA" w:rsidR="00EF018A" w:rsidRPr="00BC5ECD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.</w:t>
            </w:r>
            <w:r w:rsidR="00EF018A" w:rsidRPr="00BC5ECD">
              <w:rPr>
                <w:rFonts w:ascii="仿宋" w:eastAsia="仿宋" w:hAnsi="仿宋" w:hint="eastAsia"/>
                <w:bCs/>
                <w:sz w:val="24"/>
                <w:szCs w:val="24"/>
              </w:rPr>
              <w:t>具有燃烧特性数值、冷热态流场仿真研究能力；</w:t>
            </w:r>
          </w:p>
          <w:p w14:paraId="278B08D0" w14:textId="6C09F342" w:rsidR="002579C7" w:rsidRPr="00BC5ECD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3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.</w:t>
            </w:r>
            <w:r w:rsidR="00EF018A" w:rsidRPr="00BC5ECD">
              <w:rPr>
                <w:rFonts w:ascii="仿宋" w:eastAsia="仿宋" w:hAnsi="仿宋" w:hint="eastAsia"/>
                <w:bCs/>
                <w:sz w:val="24"/>
                <w:szCs w:val="24"/>
              </w:rPr>
              <w:t>具有一定的燃烧试验能力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。</w:t>
            </w:r>
          </w:p>
        </w:tc>
      </w:tr>
      <w:tr w:rsidR="002579C7" w:rsidRPr="006629CD" w14:paraId="63DD785C" w14:textId="77777777" w:rsidTr="00FA50FD">
        <w:trPr>
          <w:trHeight w:val="1543"/>
        </w:trPr>
        <w:tc>
          <w:tcPr>
            <w:tcW w:w="1951" w:type="dxa"/>
            <w:vAlign w:val="center"/>
          </w:tcPr>
          <w:p w14:paraId="06E50710" w14:textId="4E8A08F1" w:rsidR="002579C7" w:rsidRDefault="002579C7" w:rsidP="00977872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现状、水平和问题分析</w:t>
            </w:r>
          </w:p>
        </w:tc>
        <w:tc>
          <w:tcPr>
            <w:tcW w:w="6877" w:type="dxa"/>
            <w:gridSpan w:val="2"/>
            <w:vAlign w:val="center"/>
          </w:tcPr>
          <w:p w14:paraId="1B4C942E" w14:textId="77777777" w:rsidR="002579C7" w:rsidRPr="006629CD" w:rsidRDefault="00E550AE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D77DF3">
              <w:rPr>
                <w:rFonts w:ascii="仿宋" w:eastAsia="仿宋" w:hAnsi="仿宋" w:hint="eastAsia"/>
                <w:bCs/>
                <w:sz w:val="24"/>
                <w:szCs w:val="24"/>
              </w:rPr>
              <w:t>双燃料技术作为国内工程应用的新问题，现有相关研究内容较少，国内相关参考资料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也</w:t>
            </w:r>
            <w:r w:rsidRPr="00D77DF3">
              <w:rPr>
                <w:rFonts w:ascii="仿宋" w:eastAsia="仿宋" w:hAnsi="仿宋" w:hint="eastAsia"/>
                <w:bCs/>
                <w:sz w:val="24"/>
                <w:szCs w:val="24"/>
              </w:rPr>
              <w:t>较少，</w:t>
            </w:r>
            <w:proofErr w:type="gramStart"/>
            <w:r w:rsidRPr="00D77DF3">
              <w:rPr>
                <w:rFonts w:ascii="仿宋" w:eastAsia="仿宋" w:hAnsi="仿宋" w:hint="eastAsia"/>
                <w:bCs/>
                <w:sz w:val="24"/>
                <w:szCs w:val="24"/>
              </w:rPr>
              <w:t>且</w:t>
            </w:r>
            <w:r w:rsidRPr="00D77DF3">
              <w:rPr>
                <w:rFonts w:ascii="仿宋" w:eastAsia="仿宋" w:hAnsi="仿宋" w:hint="eastAsia"/>
                <w:sz w:val="24"/>
                <w:szCs w:val="24"/>
              </w:rPr>
              <w:t>双燃料</w:t>
            </w:r>
            <w:proofErr w:type="gramEnd"/>
            <w:r w:rsidRPr="00D77DF3">
              <w:rPr>
                <w:rFonts w:ascii="仿宋" w:eastAsia="仿宋" w:hAnsi="仿宋" w:hint="eastAsia"/>
                <w:sz w:val="24"/>
                <w:szCs w:val="24"/>
              </w:rPr>
              <w:t>技术作为海上平台（陆丰）项目的关键技术之一，目前已成为交付任务的拦路虎，</w:t>
            </w:r>
            <w:r w:rsidRPr="00D77DF3">
              <w:rPr>
                <w:rFonts w:ascii="仿宋" w:eastAsia="仿宋" w:hAnsi="仿宋" w:hint="eastAsia"/>
                <w:bCs/>
                <w:sz w:val="24"/>
                <w:szCs w:val="24"/>
              </w:rPr>
              <w:t>为了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保证</w:t>
            </w:r>
            <w:r w:rsidRPr="00D77DF3">
              <w:rPr>
                <w:rFonts w:ascii="仿宋" w:eastAsia="仿宋" w:hAnsi="仿宋" w:hint="eastAsia"/>
                <w:bCs/>
                <w:sz w:val="24"/>
                <w:szCs w:val="24"/>
              </w:rPr>
              <w:t>双燃料燃烧室在使用柴油与天然气燃料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时的</w:t>
            </w:r>
            <w:r w:rsidRPr="00D77DF3">
              <w:rPr>
                <w:rFonts w:ascii="仿宋" w:eastAsia="仿宋" w:hAnsi="仿宋" w:hint="eastAsia"/>
                <w:bCs/>
                <w:sz w:val="24"/>
                <w:szCs w:val="24"/>
              </w:rPr>
              <w:t>工作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稳定</w:t>
            </w:r>
            <w:r w:rsidRPr="00D77DF3">
              <w:rPr>
                <w:rFonts w:ascii="仿宋" w:eastAsia="仿宋" w:hAnsi="仿宋" w:hint="eastAsia"/>
                <w:bCs/>
                <w:sz w:val="24"/>
                <w:szCs w:val="24"/>
              </w:rPr>
              <w:t>以及切换工作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平稳</w:t>
            </w:r>
            <w:r w:rsidRPr="00D77DF3">
              <w:rPr>
                <w:rFonts w:ascii="仿宋" w:eastAsia="仿宋" w:hAnsi="仿宋" w:hint="eastAsia"/>
                <w:bCs/>
                <w:sz w:val="24"/>
                <w:szCs w:val="24"/>
              </w:rPr>
              <w:t>，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并且确保</w:t>
            </w:r>
            <w:r w:rsidRPr="00D77DF3">
              <w:rPr>
                <w:rFonts w:ascii="仿宋" w:eastAsia="仿宋" w:hAnsi="仿宋" w:hint="eastAsia"/>
                <w:bCs/>
                <w:sz w:val="24"/>
                <w:szCs w:val="24"/>
              </w:rPr>
              <w:t>双燃料机组商品化成功，</w:t>
            </w:r>
            <w:r w:rsidRPr="00D77DF3">
              <w:rPr>
                <w:rFonts w:ascii="仿宋" w:eastAsia="仿宋" w:hAnsi="仿宋" w:hint="eastAsia"/>
                <w:sz w:val="24"/>
                <w:szCs w:val="24"/>
              </w:rPr>
              <w:t>需要在短时期内尽快攻克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该技术</w:t>
            </w:r>
            <w:r w:rsidRPr="00D77DF3">
              <w:rPr>
                <w:rFonts w:ascii="仿宋" w:eastAsia="仿宋" w:hAnsi="仿宋" w:hint="eastAsia"/>
                <w:sz w:val="24"/>
                <w:szCs w:val="24"/>
              </w:rPr>
              <w:t>。我公司由于技术基础限制，短期内难以攻克这一技术难题。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受航改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燃机限制，现阶段采用空气压缩机作为清吹气源，导致燃烧室有回火现象。由于受用户使用条件限制，目前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清吹能力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无法满足客户需求。希望在原燃烧室基础上，通过改进设计完成一款燃烧室方案，解决燃烧组织、双燃料供给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及清吹可靠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安全地工作。</w:t>
            </w:r>
          </w:p>
        </w:tc>
      </w:tr>
      <w:tr w:rsidR="002579C7" w:rsidRPr="006629CD" w14:paraId="4D2B54C7" w14:textId="77777777" w:rsidTr="00BC5ECD">
        <w:trPr>
          <w:trHeight w:val="841"/>
        </w:trPr>
        <w:tc>
          <w:tcPr>
            <w:tcW w:w="1951" w:type="dxa"/>
            <w:vAlign w:val="center"/>
          </w:tcPr>
          <w:p w14:paraId="425F3E7C" w14:textId="77777777" w:rsidR="002579C7" w:rsidRDefault="002579C7" w:rsidP="00BC5ECD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产品应用背景和应用部位分析</w:t>
            </w:r>
          </w:p>
        </w:tc>
        <w:tc>
          <w:tcPr>
            <w:tcW w:w="6877" w:type="dxa"/>
            <w:gridSpan w:val="2"/>
            <w:vAlign w:val="center"/>
          </w:tcPr>
          <w:p w14:paraId="5AECE573" w14:textId="77777777" w:rsidR="002579C7" w:rsidRPr="006629CD" w:rsidRDefault="00E550AE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7B07B6">
              <w:rPr>
                <w:rFonts w:ascii="仿宋" w:eastAsia="仿宋" w:hAnsi="仿宋" w:hint="eastAsia"/>
                <w:bCs/>
                <w:sz w:val="24"/>
                <w:szCs w:val="24"/>
              </w:rPr>
              <w:t>目前，很多燃气轮机都使用双燃料，即气体燃料和液体燃料。两种类型的燃料能够互相切换和混烧，使得燃气轮机系统对燃料的适应性得以提高。为了满足海上平台对国产燃气轮机双燃料运行模式的需求，需要在现有的国产燃气轮机燃烧室以及燃料系统基础上，结合国外多型</w:t>
            </w:r>
            <w:proofErr w:type="gramStart"/>
            <w:r w:rsidRPr="007B07B6">
              <w:rPr>
                <w:rFonts w:ascii="仿宋" w:eastAsia="仿宋" w:hAnsi="仿宋" w:hint="eastAsia"/>
                <w:bCs/>
                <w:sz w:val="24"/>
                <w:szCs w:val="24"/>
              </w:rPr>
              <w:t>机组双</w:t>
            </w:r>
            <w:proofErr w:type="gramEnd"/>
            <w:r w:rsidRPr="007B07B6">
              <w:rPr>
                <w:rFonts w:ascii="仿宋" w:eastAsia="仿宋" w:hAnsi="仿宋" w:hint="eastAsia"/>
                <w:bCs/>
                <w:sz w:val="24"/>
                <w:szCs w:val="24"/>
              </w:rPr>
              <w:t>燃料系统的设计理念，对国产燃气</w:t>
            </w:r>
            <w:r w:rsidRPr="007B07B6">
              <w:rPr>
                <w:rFonts w:ascii="仿宋" w:eastAsia="仿宋" w:hAnsi="仿宋" w:hint="eastAsia"/>
                <w:bCs/>
                <w:sz w:val="24"/>
                <w:szCs w:val="24"/>
              </w:rPr>
              <w:lastRenderedPageBreak/>
              <w:t>轮机燃烧室结构、燃料系统布置进行改进设计。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特别是</w:t>
            </w:r>
            <w:r w:rsidRPr="007B07B6">
              <w:rPr>
                <w:rFonts w:ascii="仿宋" w:eastAsia="仿宋" w:hAnsi="仿宋" w:hint="eastAsia"/>
                <w:sz w:val="24"/>
                <w:szCs w:val="24"/>
              </w:rPr>
              <w:t>对双燃料燃气轮机燃烧室喷嘴进行设计改型。</w:t>
            </w:r>
          </w:p>
        </w:tc>
      </w:tr>
      <w:tr w:rsidR="002579C7" w:rsidRPr="006629CD" w14:paraId="34BD95AE" w14:textId="77777777" w:rsidTr="00092128">
        <w:trPr>
          <w:trHeight w:val="558"/>
        </w:trPr>
        <w:tc>
          <w:tcPr>
            <w:tcW w:w="1951" w:type="dxa"/>
            <w:vAlign w:val="center"/>
          </w:tcPr>
          <w:p w14:paraId="32C24303" w14:textId="1103DEC3" w:rsidR="00291183" w:rsidRPr="00977872" w:rsidRDefault="00291183" w:rsidP="00977872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977872">
              <w:rPr>
                <w:rFonts w:ascii="黑体" w:eastAsia="黑体" w:hAnsi="黑体" w:hint="eastAsia"/>
                <w:sz w:val="24"/>
                <w:szCs w:val="24"/>
              </w:rPr>
              <w:lastRenderedPageBreak/>
              <w:t>关键</w:t>
            </w:r>
            <w:r w:rsidR="002579C7" w:rsidRPr="00977872">
              <w:rPr>
                <w:rFonts w:ascii="黑体" w:eastAsia="黑体" w:hAnsi="黑体" w:hint="eastAsia"/>
                <w:sz w:val="24"/>
                <w:szCs w:val="24"/>
              </w:rPr>
              <w:t>目标和主要</w:t>
            </w:r>
            <w:r w:rsidRPr="00977872">
              <w:rPr>
                <w:rFonts w:ascii="黑体" w:eastAsia="黑体" w:hAnsi="黑体" w:hint="eastAsia"/>
                <w:sz w:val="24"/>
                <w:szCs w:val="24"/>
              </w:rPr>
              <w:t>研究</w:t>
            </w:r>
            <w:r w:rsidR="002579C7" w:rsidRPr="00977872">
              <w:rPr>
                <w:rFonts w:ascii="黑体" w:eastAsia="黑体" w:hAnsi="黑体" w:hint="eastAsia"/>
                <w:sz w:val="24"/>
                <w:szCs w:val="24"/>
              </w:rPr>
              <w:t>内容</w:t>
            </w:r>
          </w:p>
        </w:tc>
        <w:tc>
          <w:tcPr>
            <w:tcW w:w="6877" w:type="dxa"/>
            <w:gridSpan w:val="2"/>
            <w:vAlign w:val="center"/>
          </w:tcPr>
          <w:p w14:paraId="6191886E" w14:textId="77777777" w:rsidR="00E550AE" w:rsidRPr="00376032" w:rsidRDefault="00E550AE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关键</w:t>
            </w:r>
            <w:r w:rsidRPr="00376032">
              <w:rPr>
                <w:rFonts w:ascii="仿宋" w:eastAsia="仿宋" w:hAnsi="仿宋" w:hint="eastAsia"/>
                <w:sz w:val="24"/>
                <w:szCs w:val="24"/>
              </w:rPr>
              <w:t>目标：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以</w:t>
            </w:r>
            <w:r w:rsidRPr="00376032">
              <w:rPr>
                <w:rFonts w:ascii="仿宋" w:eastAsia="仿宋" w:hAnsi="仿宋" w:hint="eastAsia"/>
                <w:sz w:val="24"/>
                <w:szCs w:val="24"/>
              </w:rPr>
              <w:t>现有QD70燃气轮机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为平台</w:t>
            </w:r>
            <w:r w:rsidRPr="00376032">
              <w:rPr>
                <w:rFonts w:ascii="仿宋" w:eastAsia="仿宋" w:hAnsi="仿宋" w:hint="eastAsia"/>
                <w:sz w:val="24"/>
                <w:szCs w:val="24"/>
              </w:rPr>
              <w:t>，</w:t>
            </w:r>
            <w:r w:rsidR="00526006">
              <w:rPr>
                <w:rFonts w:ascii="仿宋" w:eastAsia="仿宋" w:hAnsi="仿宋" w:hint="eastAsia"/>
                <w:sz w:val="24"/>
                <w:szCs w:val="24"/>
              </w:rPr>
              <w:t>保持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原有燃烧室进出口结构</w:t>
            </w:r>
            <w:r w:rsidR="00526006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气动参数</w:t>
            </w:r>
            <w:r w:rsidR="00526006">
              <w:rPr>
                <w:rFonts w:ascii="仿宋" w:eastAsia="仿宋" w:hAnsi="仿宋" w:hint="eastAsia"/>
                <w:sz w:val="24"/>
                <w:szCs w:val="24"/>
              </w:rPr>
              <w:t>不变，</w:t>
            </w:r>
            <w:r w:rsidRPr="00376032">
              <w:rPr>
                <w:rFonts w:ascii="仿宋" w:eastAsia="仿宋" w:hAnsi="仿宋" w:hint="eastAsia"/>
                <w:sz w:val="24"/>
                <w:szCs w:val="24"/>
              </w:rPr>
              <w:t>进行双燃料燃烧室</w:t>
            </w:r>
            <w:r w:rsidR="00526006">
              <w:rPr>
                <w:rFonts w:ascii="仿宋" w:eastAsia="仿宋" w:hAnsi="仿宋" w:hint="eastAsia"/>
                <w:sz w:val="24"/>
                <w:szCs w:val="24"/>
              </w:rPr>
              <w:t>改进研制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14:paraId="272BC299" w14:textId="77777777" w:rsidR="00E550AE" w:rsidRDefault="00E550AE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376032">
              <w:rPr>
                <w:rFonts w:ascii="仿宋" w:eastAsia="仿宋" w:hAnsi="仿宋" w:hint="eastAsia"/>
                <w:sz w:val="24"/>
                <w:szCs w:val="24"/>
              </w:rPr>
              <w:t>主要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研究</w:t>
            </w:r>
            <w:r w:rsidRPr="00376032">
              <w:rPr>
                <w:rFonts w:ascii="仿宋" w:eastAsia="仿宋" w:hAnsi="仿宋" w:hint="eastAsia"/>
                <w:sz w:val="24"/>
                <w:szCs w:val="24"/>
              </w:rPr>
              <w:t>内容：</w:t>
            </w:r>
          </w:p>
          <w:p w14:paraId="54D52ADE" w14:textId="5BE1351B" w:rsidR="00E550AE" w:rsidRPr="00376032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.</w:t>
            </w:r>
            <w:r w:rsidR="00E550AE" w:rsidRPr="00376032">
              <w:rPr>
                <w:rFonts w:ascii="仿宋" w:eastAsia="仿宋" w:hAnsi="仿宋" w:hint="eastAsia"/>
                <w:sz w:val="24"/>
                <w:szCs w:val="24"/>
              </w:rPr>
              <w:t>完成双燃料燃烧室方案设计；</w:t>
            </w:r>
          </w:p>
          <w:p w14:paraId="10DA64D6" w14:textId="724AE594" w:rsidR="00526006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.</w:t>
            </w:r>
            <w:r w:rsidR="00526006">
              <w:rPr>
                <w:rFonts w:ascii="仿宋" w:eastAsia="仿宋" w:hAnsi="仿宋" w:hint="eastAsia"/>
                <w:sz w:val="24"/>
                <w:szCs w:val="24"/>
              </w:rPr>
              <w:t>单头部</w:t>
            </w:r>
            <w:r w:rsidR="00EF018A">
              <w:rPr>
                <w:rFonts w:ascii="仿宋" w:eastAsia="仿宋" w:hAnsi="仿宋" w:hint="eastAsia"/>
                <w:sz w:val="24"/>
                <w:szCs w:val="24"/>
              </w:rPr>
              <w:t>加工及</w:t>
            </w:r>
            <w:r w:rsidR="00526006">
              <w:rPr>
                <w:rFonts w:ascii="仿宋" w:eastAsia="仿宋" w:hAnsi="仿宋" w:hint="eastAsia"/>
                <w:sz w:val="24"/>
                <w:szCs w:val="24"/>
              </w:rPr>
              <w:t>试验验证；</w:t>
            </w:r>
          </w:p>
          <w:p w14:paraId="255B2595" w14:textId="45A75C34" w:rsidR="002579C7" w:rsidRPr="006629CD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>
              <w:rPr>
                <w:rFonts w:ascii="仿宋" w:eastAsia="仿宋" w:hAnsi="仿宋"/>
                <w:sz w:val="24"/>
                <w:szCs w:val="24"/>
              </w:rPr>
              <w:t>.</w:t>
            </w:r>
            <w:r w:rsidR="00EF018A">
              <w:rPr>
                <w:rFonts w:ascii="仿宋" w:eastAsia="仿宋" w:hAnsi="仿宋" w:hint="eastAsia"/>
                <w:sz w:val="24"/>
                <w:szCs w:val="24"/>
              </w:rPr>
              <w:t>参加</w:t>
            </w:r>
            <w:r w:rsidR="00526006">
              <w:rPr>
                <w:rFonts w:ascii="仿宋" w:eastAsia="仿宋" w:hAnsi="仿宋" w:hint="eastAsia"/>
                <w:sz w:val="24"/>
                <w:szCs w:val="24"/>
              </w:rPr>
              <w:t>整机</w:t>
            </w:r>
            <w:r w:rsidR="00EF018A">
              <w:rPr>
                <w:rFonts w:ascii="仿宋" w:eastAsia="仿宋" w:hAnsi="仿宋" w:hint="eastAsia"/>
                <w:sz w:val="24"/>
                <w:szCs w:val="24"/>
              </w:rPr>
              <w:t>设计及</w:t>
            </w:r>
            <w:r w:rsidR="00526006">
              <w:rPr>
                <w:rFonts w:ascii="仿宋" w:eastAsia="仿宋" w:hAnsi="仿宋" w:hint="eastAsia"/>
                <w:sz w:val="24"/>
                <w:szCs w:val="24"/>
              </w:rPr>
              <w:t>试验</w:t>
            </w:r>
            <w:r w:rsidR="00EF018A">
              <w:rPr>
                <w:rFonts w:ascii="仿宋" w:eastAsia="仿宋" w:hAnsi="仿宋" w:hint="eastAsia"/>
                <w:sz w:val="24"/>
                <w:szCs w:val="24"/>
              </w:rPr>
              <w:t>验证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</w:tc>
      </w:tr>
      <w:tr w:rsidR="002579C7" w:rsidRPr="006629CD" w14:paraId="09F4FD4A" w14:textId="77777777" w:rsidTr="00FA50FD">
        <w:trPr>
          <w:trHeight w:val="1543"/>
        </w:trPr>
        <w:tc>
          <w:tcPr>
            <w:tcW w:w="1951" w:type="dxa"/>
            <w:vAlign w:val="center"/>
          </w:tcPr>
          <w:p w14:paraId="46002B26" w14:textId="5C859F80" w:rsidR="00291183" w:rsidRPr="00977872" w:rsidRDefault="00291183" w:rsidP="00977872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977872">
              <w:rPr>
                <w:rFonts w:ascii="黑体" w:eastAsia="黑体" w:hAnsi="黑体" w:hint="eastAsia"/>
                <w:sz w:val="24"/>
                <w:szCs w:val="24"/>
              </w:rPr>
              <w:t>市场</w:t>
            </w:r>
            <w:r w:rsidR="002579C7" w:rsidRPr="00977872">
              <w:rPr>
                <w:rFonts w:ascii="黑体" w:eastAsia="黑体" w:hAnsi="黑体" w:hint="eastAsia"/>
                <w:sz w:val="24"/>
                <w:szCs w:val="24"/>
              </w:rPr>
              <w:t>预期</w:t>
            </w:r>
          </w:p>
        </w:tc>
        <w:tc>
          <w:tcPr>
            <w:tcW w:w="6877" w:type="dxa"/>
            <w:gridSpan w:val="2"/>
            <w:vAlign w:val="center"/>
          </w:tcPr>
          <w:p w14:paraId="0F843D4E" w14:textId="51269F40" w:rsidR="00F30BBC" w:rsidRPr="00F30BBC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1.</w:t>
            </w:r>
            <w:r w:rsidR="00F30BBC" w:rsidRPr="00F30BBC">
              <w:rPr>
                <w:rFonts w:ascii="仿宋" w:eastAsia="仿宋" w:hAnsi="仿宋" w:hint="eastAsia"/>
                <w:sz w:val="24"/>
                <w:szCs w:val="24"/>
              </w:rPr>
              <w:t>完成关键技术攻关，拥有独立知识产权的双燃料喷嘴设计技术；</w:t>
            </w:r>
          </w:p>
          <w:p w14:paraId="5F308D69" w14:textId="7E267293" w:rsidR="00F30BBC" w:rsidRPr="00F30BBC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2.</w:t>
            </w:r>
            <w:r w:rsidR="00F30BBC" w:rsidRPr="00F30BBC">
              <w:rPr>
                <w:rFonts w:ascii="仿宋" w:eastAsia="仿宋" w:hAnsi="仿宋" w:hint="eastAsia"/>
                <w:sz w:val="24"/>
                <w:szCs w:val="24"/>
              </w:rPr>
              <w:t>完成中国首台</w:t>
            </w:r>
            <w:proofErr w:type="gramStart"/>
            <w:r w:rsidR="00F30BBC" w:rsidRPr="00F30BBC">
              <w:rPr>
                <w:rFonts w:ascii="仿宋" w:eastAsia="仿宋" w:hAnsi="仿宋" w:hint="eastAsia"/>
                <w:sz w:val="24"/>
                <w:szCs w:val="24"/>
              </w:rPr>
              <w:t>套航改双</w:t>
            </w:r>
            <w:proofErr w:type="gramEnd"/>
            <w:r w:rsidR="00F30BBC" w:rsidRPr="00F30BBC">
              <w:rPr>
                <w:rFonts w:ascii="仿宋" w:eastAsia="仿宋" w:hAnsi="仿宋" w:hint="eastAsia"/>
                <w:sz w:val="24"/>
                <w:szCs w:val="24"/>
              </w:rPr>
              <w:t>燃料燃机研制生产和整机验证，填补国内空白，关键技术指标达到国际先进水平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14:paraId="64ADD833" w14:textId="70457710" w:rsidR="00F30BBC" w:rsidRPr="00F30BBC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3.</w:t>
            </w:r>
            <w:r w:rsidR="00F30BBC" w:rsidRPr="00F30BBC">
              <w:rPr>
                <w:rFonts w:ascii="仿宋" w:eastAsia="仿宋" w:hAnsi="仿宋" w:hint="eastAsia"/>
                <w:sz w:val="24"/>
                <w:szCs w:val="24"/>
              </w:rPr>
              <w:t>建立</w:t>
            </w:r>
            <w:proofErr w:type="gramStart"/>
            <w:r w:rsidR="00F30BBC" w:rsidRPr="00F30BBC">
              <w:rPr>
                <w:rFonts w:ascii="仿宋" w:eastAsia="仿宋" w:hAnsi="仿宋" w:hint="eastAsia"/>
                <w:sz w:val="24"/>
                <w:szCs w:val="24"/>
              </w:rPr>
              <w:t>航改双</w:t>
            </w:r>
            <w:proofErr w:type="gramEnd"/>
            <w:r w:rsidR="00F30BBC" w:rsidRPr="00F30BBC">
              <w:rPr>
                <w:rFonts w:ascii="仿宋" w:eastAsia="仿宋" w:hAnsi="仿宋" w:hint="eastAsia"/>
                <w:sz w:val="24"/>
                <w:szCs w:val="24"/>
              </w:rPr>
              <w:t>燃料燃机发电机组的设计体系和运行规范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14:paraId="7C4BFB4F" w14:textId="30F74167" w:rsidR="002579C7" w:rsidRPr="00F30BBC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4.</w:t>
            </w:r>
            <w:r w:rsidR="00F30BBC" w:rsidRPr="00F30BBC">
              <w:rPr>
                <w:rFonts w:ascii="仿宋" w:eastAsia="仿宋" w:hAnsi="仿宋" w:hint="eastAsia"/>
                <w:sz w:val="24"/>
                <w:szCs w:val="24"/>
              </w:rPr>
              <w:t>本项目产品有迫切的、巨大的市场需求。项目产品节能高效，燃料需求灵活，可以实现经济价值的同时，还可以实现社会价值。</w:t>
            </w:r>
          </w:p>
        </w:tc>
      </w:tr>
      <w:tr w:rsidR="002579C7" w:rsidRPr="001E2A98" w14:paraId="37C3F762" w14:textId="77777777" w:rsidTr="00FA50FD">
        <w:trPr>
          <w:trHeight w:val="1543"/>
        </w:trPr>
        <w:tc>
          <w:tcPr>
            <w:tcW w:w="1951" w:type="dxa"/>
            <w:vAlign w:val="center"/>
          </w:tcPr>
          <w:p w14:paraId="6D4928D1" w14:textId="00736AC6" w:rsidR="00291183" w:rsidRPr="00977872" w:rsidRDefault="002579C7" w:rsidP="00977872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977872">
              <w:rPr>
                <w:rFonts w:ascii="黑体" w:eastAsia="黑体" w:hAnsi="黑体" w:hint="eastAsia"/>
                <w:sz w:val="24"/>
                <w:szCs w:val="24"/>
              </w:rPr>
              <w:t>核心技术指标</w:t>
            </w:r>
          </w:p>
        </w:tc>
        <w:tc>
          <w:tcPr>
            <w:tcW w:w="6877" w:type="dxa"/>
            <w:gridSpan w:val="2"/>
            <w:vAlign w:val="center"/>
          </w:tcPr>
          <w:p w14:paraId="2AAFC9CC" w14:textId="70B62DA1" w:rsidR="00526006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.</w:t>
            </w:r>
            <w:r w:rsidR="00092128">
              <w:rPr>
                <w:rFonts w:ascii="仿宋" w:eastAsia="仿宋" w:hAnsi="仿宋" w:hint="eastAsia"/>
                <w:sz w:val="24"/>
                <w:szCs w:val="24"/>
              </w:rPr>
              <w:t>实现双燃料</w:t>
            </w:r>
            <w:r w:rsidR="00526006">
              <w:rPr>
                <w:rFonts w:ascii="仿宋" w:eastAsia="仿宋" w:hAnsi="仿宋" w:hint="eastAsia"/>
                <w:sz w:val="24"/>
                <w:szCs w:val="24"/>
              </w:rPr>
              <w:t>静态切换；</w:t>
            </w:r>
          </w:p>
          <w:p w14:paraId="34DD51EE" w14:textId="09D1C20E" w:rsidR="00526006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.</w:t>
            </w:r>
            <w:r w:rsidR="00092128">
              <w:rPr>
                <w:rFonts w:ascii="仿宋" w:eastAsia="仿宋" w:hAnsi="仿宋" w:hint="eastAsia"/>
                <w:sz w:val="24"/>
                <w:szCs w:val="24"/>
              </w:rPr>
              <w:t>实现双燃料</w:t>
            </w:r>
            <w:r w:rsidR="00526006">
              <w:rPr>
                <w:rFonts w:ascii="仿宋" w:eastAsia="仿宋" w:hAnsi="仿宋" w:hint="eastAsia"/>
                <w:sz w:val="24"/>
                <w:szCs w:val="24"/>
              </w:rPr>
              <w:t>在线切换；</w:t>
            </w:r>
          </w:p>
          <w:p w14:paraId="299CE17E" w14:textId="6E86AF52" w:rsidR="00526006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>
              <w:rPr>
                <w:rFonts w:ascii="仿宋" w:eastAsia="仿宋" w:hAnsi="仿宋"/>
                <w:sz w:val="24"/>
                <w:szCs w:val="24"/>
              </w:rPr>
              <w:t>.</w:t>
            </w:r>
            <w:r w:rsidR="00092128">
              <w:rPr>
                <w:rFonts w:ascii="仿宋" w:eastAsia="仿宋" w:hAnsi="仿宋" w:hint="eastAsia"/>
                <w:sz w:val="24"/>
                <w:szCs w:val="24"/>
              </w:rPr>
              <w:t>实现</w:t>
            </w:r>
            <w:r w:rsidR="00526006">
              <w:rPr>
                <w:rFonts w:ascii="仿宋" w:eastAsia="仿宋" w:hAnsi="仿宋" w:hint="eastAsia"/>
                <w:sz w:val="24"/>
                <w:szCs w:val="24"/>
              </w:rPr>
              <w:t>单燃料稳定运行；</w:t>
            </w:r>
          </w:p>
          <w:p w14:paraId="028363F0" w14:textId="77486633" w:rsidR="00526006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</w:t>
            </w:r>
            <w:r>
              <w:rPr>
                <w:rFonts w:ascii="仿宋" w:eastAsia="仿宋" w:hAnsi="仿宋"/>
                <w:sz w:val="24"/>
                <w:szCs w:val="24"/>
              </w:rPr>
              <w:t>.</w:t>
            </w:r>
            <w:r w:rsidR="00526006" w:rsidRPr="00526006">
              <w:rPr>
                <w:rFonts w:ascii="仿宋" w:eastAsia="仿宋" w:hAnsi="仿宋" w:hint="eastAsia"/>
                <w:sz w:val="24"/>
                <w:szCs w:val="24"/>
              </w:rPr>
              <w:t>喷嘴</w:t>
            </w:r>
            <w:proofErr w:type="gramStart"/>
            <w:r w:rsidR="00526006">
              <w:rPr>
                <w:rFonts w:ascii="仿宋" w:eastAsia="仿宋" w:hAnsi="仿宋" w:hint="eastAsia"/>
                <w:sz w:val="24"/>
                <w:szCs w:val="24"/>
              </w:rPr>
              <w:t>首翻期</w:t>
            </w:r>
            <w:proofErr w:type="gramEnd"/>
            <w:r w:rsidR="00526006" w:rsidRPr="00526006">
              <w:rPr>
                <w:rFonts w:ascii="仿宋" w:eastAsia="仿宋" w:hAnsi="仿宋" w:hint="eastAsia"/>
                <w:sz w:val="24"/>
                <w:szCs w:val="24"/>
              </w:rPr>
              <w:t>寿命≮</w:t>
            </w:r>
            <w:r w:rsidR="00526006">
              <w:rPr>
                <w:rFonts w:ascii="仿宋" w:eastAsia="仿宋" w:hAnsi="仿宋" w:hint="eastAsia"/>
                <w:sz w:val="24"/>
                <w:szCs w:val="24"/>
              </w:rPr>
              <w:t>25000h，燃烧室寿命同燃机</w:t>
            </w:r>
            <w:r w:rsidR="00092128"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14:paraId="059D9468" w14:textId="3585B482" w:rsidR="00E550AE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</w:t>
            </w:r>
            <w:r>
              <w:rPr>
                <w:rFonts w:ascii="仿宋" w:eastAsia="仿宋" w:hAnsi="仿宋"/>
                <w:sz w:val="24"/>
                <w:szCs w:val="24"/>
              </w:rPr>
              <w:t>.</w:t>
            </w:r>
            <w:r w:rsidR="00E550AE">
              <w:rPr>
                <w:rFonts w:ascii="仿宋" w:eastAsia="仿宋" w:hAnsi="仿宋" w:hint="eastAsia"/>
                <w:sz w:val="24"/>
                <w:szCs w:val="24"/>
              </w:rPr>
              <w:t>燃烧效率≮0.99；</w:t>
            </w:r>
          </w:p>
          <w:p w14:paraId="0952FF54" w14:textId="49E037A2" w:rsidR="00E550AE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  <w:r>
              <w:rPr>
                <w:rFonts w:ascii="仿宋" w:eastAsia="仿宋" w:hAnsi="仿宋"/>
                <w:sz w:val="24"/>
                <w:szCs w:val="24"/>
              </w:rPr>
              <w:t>.</w:t>
            </w:r>
            <w:r w:rsidR="00E550AE" w:rsidRPr="00376032">
              <w:rPr>
                <w:rFonts w:ascii="仿宋" w:eastAsia="仿宋" w:hAnsi="仿宋" w:hint="eastAsia"/>
                <w:sz w:val="24"/>
                <w:szCs w:val="24"/>
              </w:rPr>
              <w:t>燃烧室OTDF</w:t>
            </w:r>
            <w:r w:rsidR="00E550AE">
              <w:rPr>
                <w:rFonts w:ascii="仿宋" w:eastAsia="仿宋" w:hAnsi="仿宋" w:hint="eastAsia"/>
                <w:sz w:val="24"/>
                <w:szCs w:val="24"/>
              </w:rPr>
              <w:t>≯0.2</w:t>
            </w:r>
            <w:r w:rsidR="00E550AE" w:rsidRPr="00376032">
              <w:rPr>
                <w:rFonts w:ascii="仿宋" w:eastAsia="仿宋" w:hAnsi="仿宋" w:hint="eastAsia"/>
                <w:sz w:val="24"/>
                <w:szCs w:val="24"/>
              </w:rPr>
              <w:t>；RTDF</w:t>
            </w:r>
            <w:r w:rsidR="00E550AE">
              <w:rPr>
                <w:rFonts w:ascii="仿宋" w:eastAsia="仿宋" w:hAnsi="仿宋" w:hint="eastAsia"/>
                <w:sz w:val="24"/>
                <w:szCs w:val="24"/>
              </w:rPr>
              <w:t>≯0.</w:t>
            </w:r>
            <w:r w:rsidR="00526006">
              <w:rPr>
                <w:rFonts w:ascii="仿宋" w:eastAsia="仿宋" w:hAnsi="仿宋" w:hint="eastAsia"/>
                <w:sz w:val="24"/>
                <w:szCs w:val="24"/>
              </w:rPr>
              <w:t>08</w:t>
            </w:r>
            <w:r w:rsidR="00E550AE" w:rsidRPr="00376032"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14:paraId="5019DDB2" w14:textId="0CD3896F" w:rsidR="00E550AE" w:rsidRPr="00376032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</w:t>
            </w:r>
            <w:r>
              <w:rPr>
                <w:rFonts w:ascii="仿宋" w:eastAsia="仿宋" w:hAnsi="仿宋"/>
                <w:sz w:val="24"/>
                <w:szCs w:val="24"/>
              </w:rPr>
              <w:t>.</w:t>
            </w:r>
            <w:r w:rsidR="00E550AE">
              <w:rPr>
                <w:rFonts w:ascii="仿宋" w:eastAsia="仿宋" w:hAnsi="仿宋" w:hint="eastAsia"/>
                <w:sz w:val="24"/>
                <w:szCs w:val="24"/>
              </w:rPr>
              <w:t>总压恢复系数≥0.934；</w:t>
            </w:r>
          </w:p>
          <w:p w14:paraId="0B5ADC59" w14:textId="73513D70" w:rsidR="002579C7" w:rsidRPr="006629CD" w:rsidRDefault="00BC5ECD" w:rsidP="00BC5ECD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</w:t>
            </w:r>
            <w:r>
              <w:rPr>
                <w:rFonts w:ascii="仿宋" w:eastAsia="仿宋" w:hAnsi="仿宋"/>
                <w:sz w:val="24"/>
                <w:szCs w:val="24"/>
              </w:rPr>
              <w:t>.</w:t>
            </w:r>
            <w:r w:rsidR="00E550AE" w:rsidRPr="00376032">
              <w:rPr>
                <w:rFonts w:ascii="仿宋" w:eastAsia="仿宋" w:hAnsi="仿宋" w:hint="eastAsia"/>
                <w:sz w:val="24"/>
                <w:szCs w:val="24"/>
              </w:rPr>
              <w:t>火焰</w:t>
            </w:r>
            <w:proofErr w:type="gramStart"/>
            <w:r w:rsidR="00E550AE" w:rsidRPr="00376032">
              <w:rPr>
                <w:rFonts w:ascii="仿宋" w:eastAsia="仿宋" w:hAnsi="仿宋" w:hint="eastAsia"/>
                <w:sz w:val="24"/>
                <w:szCs w:val="24"/>
              </w:rPr>
              <w:t>筒最大</w:t>
            </w:r>
            <w:proofErr w:type="gramEnd"/>
            <w:r w:rsidR="00E550AE" w:rsidRPr="00376032">
              <w:rPr>
                <w:rFonts w:ascii="仿宋" w:eastAsia="仿宋" w:hAnsi="仿宋" w:hint="eastAsia"/>
                <w:sz w:val="24"/>
                <w:szCs w:val="24"/>
              </w:rPr>
              <w:t>壁面温升系数不大于</w:t>
            </w:r>
            <w:r w:rsidR="00E550AE" w:rsidRPr="00376032">
              <w:rPr>
                <w:rFonts w:ascii="仿宋" w:eastAsia="仿宋" w:hAnsi="仿宋"/>
                <w:sz w:val="24"/>
                <w:szCs w:val="24"/>
              </w:rPr>
              <w:t>0.554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</w:tc>
      </w:tr>
      <w:tr w:rsidR="002579C7" w:rsidRPr="001E2A98" w14:paraId="2C16890B" w14:textId="77777777" w:rsidTr="00FA50FD">
        <w:trPr>
          <w:trHeight w:val="558"/>
        </w:trPr>
        <w:tc>
          <w:tcPr>
            <w:tcW w:w="1951" w:type="dxa"/>
            <w:vMerge w:val="restart"/>
            <w:vAlign w:val="center"/>
          </w:tcPr>
          <w:p w14:paraId="54ECDA75" w14:textId="77777777" w:rsidR="002579C7" w:rsidRDefault="002579C7" w:rsidP="00BC5ECD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研究与应用</w:t>
            </w:r>
          </w:p>
          <w:p w14:paraId="1D859D1D" w14:textId="77777777" w:rsidR="002579C7" w:rsidRDefault="002579C7" w:rsidP="00BC5ECD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考核周期</w:t>
            </w:r>
          </w:p>
        </w:tc>
        <w:tc>
          <w:tcPr>
            <w:tcW w:w="3438" w:type="dxa"/>
            <w:vAlign w:val="center"/>
          </w:tcPr>
          <w:p w14:paraId="29E91683" w14:textId="77777777" w:rsidR="002579C7" w:rsidRDefault="002579C7" w:rsidP="00BC5EC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研究周期</w:t>
            </w:r>
          </w:p>
        </w:tc>
        <w:tc>
          <w:tcPr>
            <w:tcW w:w="3439" w:type="dxa"/>
            <w:vAlign w:val="center"/>
          </w:tcPr>
          <w:p w14:paraId="6E11632C" w14:textId="77777777" w:rsidR="002579C7" w:rsidRDefault="002579C7" w:rsidP="00BC5EC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应用考核周期</w:t>
            </w:r>
          </w:p>
        </w:tc>
      </w:tr>
      <w:tr w:rsidR="002579C7" w:rsidRPr="001E2A98" w14:paraId="17E52DA3" w14:textId="77777777" w:rsidTr="00F61865">
        <w:trPr>
          <w:trHeight w:val="507"/>
        </w:trPr>
        <w:tc>
          <w:tcPr>
            <w:tcW w:w="1951" w:type="dxa"/>
            <w:vMerge/>
            <w:vAlign w:val="center"/>
          </w:tcPr>
          <w:p w14:paraId="779440C9" w14:textId="77777777" w:rsidR="002579C7" w:rsidRDefault="002579C7" w:rsidP="00BC5ECD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3438" w:type="dxa"/>
            <w:vAlign w:val="center"/>
          </w:tcPr>
          <w:p w14:paraId="0D865E67" w14:textId="77777777" w:rsidR="002579C7" w:rsidRDefault="00055C52" w:rsidP="00BC5EC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部件：2023年3月31日</w:t>
            </w:r>
          </w:p>
          <w:p w14:paraId="76E040CC" w14:textId="77777777" w:rsidR="00055C52" w:rsidRDefault="00055C52" w:rsidP="00BC5EC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lastRenderedPageBreak/>
              <w:t>整机：2023年9月30日</w:t>
            </w:r>
          </w:p>
        </w:tc>
        <w:tc>
          <w:tcPr>
            <w:tcW w:w="3439" w:type="dxa"/>
            <w:vAlign w:val="center"/>
          </w:tcPr>
          <w:p w14:paraId="1422D8D5" w14:textId="77777777" w:rsidR="002579C7" w:rsidRDefault="00E550AE" w:rsidP="00BC5EC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lastRenderedPageBreak/>
              <w:t>18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</w:p>
        </w:tc>
      </w:tr>
      <w:tr w:rsidR="002579C7" w:rsidRPr="001E2A98" w14:paraId="33A1DAF6" w14:textId="77777777" w:rsidTr="00FA50FD">
        <w:trPr>
          <w:trHeight w:val="563"/>
        </w:trPr>
        <w:tc>
          <w:tcPr>
            <w:tcW w:w="1951" w:type="dxa"/>
            <w:vAlign w:val="center"/>
          </w:tcPr>
          <w:p w14:paraId="7E6DD4AA" w14:textId="77777777" w:rsidR="002579C7" w:rsidRDefault="002579C7" w:rsidP="00BC5ECD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开发方式</w:t>
            </w:r>
          </w:p>
        </w:tc>
        <w:tc>
          <w:tcPr>
            <w:tcW w:w="6877" w:type="dxa"/>
            <w:gridSpan w:val="2"/>
            <w:vAlign w:val="center"/>
          </w:tcPr>
          <w:p w14:paraId="56847C50" w14:textId="77777777" w:rsidR="002579C7" w:rsidRPr="00455C64" w:rsidRDefault="00C07108" w:rsidP="00BC5EC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fldChar w:fldCharType="begin"/>
            </w:r>
            <w:r w:rsidR="003047BC">
              <w:rPr>
                <w:rFonts w:ascii="仿宋" w:eastAsia="仿宋" w:hAnsi="仿宋" w:hint="eastAsia"/>
                <w:sz w:val="28"/>
                <w:szCs w:val="28"/>
              </w:rPr>
              <w:instrText>eq \o\ac(□,</w:instrText>
            </w:r>
            <w:r w:rsidR="003047BC" w:rsidRPr="00E550AE">
              <w:rPr>
                <w:rFonts w:ascii="仿宋" w:eastAsia="仿宋" w:hAnsi="仿宋" w:hint="eastAsia"/>
                <w:position w:val="2"/>
                <w:sz w:val="19"/>
                <w:szCs w:val="28"/>
              </w:rPr>
              <w:instrText>√</w:instrText>
            </w:r>
            <w:r w:rsidR="003047BC">
              <w:rPr>
                <w:rFonts w:ascii="仿宋" w:eastAsia="仿宋" w:hAnsi="仿宋" w:hint="eastAsia"/>
                <w:sz w:val="28"/>
                <w:szCs w:val="28"/>
              </w:rPr>
              <w:instrText>)</w:instrText>
            </w:r>
            <w:r>
              <w:rPr>
                <w:rFonts w:ascii="仿宋" w:eastAsia="仿宋" w:hAnsi="仿宋"/>
                <w:sz w:val="28"/>
                <w:szCs w:val="28"/>
              </w:rPr>
              <w:fldChar w:fldCharType="end"/>
            </w:r>
            <w:r w:rsidR="002579C7" w:rsidRPr="00455C64">
              <w:rPr>
                <w:rFonts w:ascii="仿宋" w:eastAsia="仿宋" w:hAnsi="仿宋" w:hint="eastAsia"/>
                <w:sz w:val="28"/>
                <w:szCs w:val="28"/>
              </w:rPr>
              <w:t>合作开发；</w:t>
            </w:r>
            <w:r w:rsidR="003047BC" w:rsidRPr="00455C64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="002579C7" w:rsidRPr="00455C64">
              <w:rPr>
                <w:rFonts w:ascii="仿宋" w:eastAsia="仿宋" w:hAnsi="仿宋" w:hint="eastAsia"/>
                <w:sz w:val="28"/>
                <w:szCs w:val="28"/>
              </w:rPr>
              <w:t>委托开发</w:t>
            </w:r>
          </w:p>
        </w:tc>
      </w:tr>
      <w:tr w:rsidR="002579C7" w:rsidRPr="001E2A98" w14:paraId="4C66EC9E" w14:textId="77777777" w:rsidTr="00F61865">
        <w:trPr>
          <w:trHeight w:val="462"/>
        </w:trPr>
        <w:tc>
          <w:tcPr>
            <w:tcW w:w="1951" w:type="dxa"/>
            <w:vAlign w:val="center"/>
          </w:tcPr>
          <w:p w14:paraId="6359D74C" w14:textId="77777777" w:rsidR="002579C7" w:rsidRDefault="002579C7" w:rsidP="00BC5ECD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其他说明</w:t>
            </w:r>
          </w:p>
        </w:tc>
        <w:tc>
          <w:tcPr>
            <w:tcW w:w="6877" w:type="dxa"/>
            <w:gridSpan w:val="2"/>
            <w:vAlign w:val="center"/>
          </w:tcPr>
          <w:p w14:paraId="08A566D7" w14:textId="77777777" w:rsidR="002579C7" w:rsidRDefault="00F61865" w:rsidP="00BC5EC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>无</w:t>
            </w:r>
          </w:p>
        </w:tc>
      </w:tr>
      <w:tr w:rsidR="00BC5ECD" w:rsidRPr="001E2A98" w14:paraId="12A18B74" w14:textId="77777777" w:rsidTr="00F61865">
        <w:trPr>
          <w:trHeight w:val="462"/>
        </w:trPr>
        <w:tc>
          <w:tcPr>
            <w:tcW w:w="1951" w:type="dxa"/>
            <w:vAlign w:val="center"/>
          </w:tcPr>
          <w:p w14:paraId="2A396D3D" w14:textId="0F4AC95A" w:rsidR="00BC5ECD" w:rsidRDefault="00BC5ECD" w:rsidP="00BC5ECD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536204">
              <w:rPr>
                <w:rFonts w:ascii="黑体" w:eastAsia="黑体" w:hAnsi="黑体" w:hint="eastAsia"/>
                <w:sz w:val="24"/>
                <w:szCs w:val="24"/>
              </w:rPr>
              <w:t>联系人</w:t>
            </w:r>
          </w:p>
        </w:tc>
        <w:tc>
          <w:tcPr>
            <w:tcW w:w="6877" w:type="dxa"/>
            <w:gridSpan w:val="2"/>
            <w:vAlign w:val="center"/>
          </w:tcPr>
          <w:p w14:paraId="7820852A" w14:textId="1C2E7CAE" w:rsidR="00BC5ECD" w:rsidRDefault="00BC5ECD" w:rsidP="00BC5ECD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刘明明 </w:t>
            </w:r>
            <w:r>
              <w:rPr>
                <w:rFonts w:ascii="仿宋" w:eastAsia="仿宋" w:hAnsi="仿宋"/>
                <w:sz w:val="24"/>
                <w:szCs w:val="24"/>
              </w:rPr>
              <w:t>15802482581</w:t>
            </w:r>
          </w:p>
        </w:tc>
      </w:tr>
    </w:tbl>
    <w:p w14:paraId="4912C621" w14:textId="77777777" w:rsidR="00326B7A" w:rsidRPr="002579C7" w:rsidRDefault="00326B7A"/>
    <w:sectPr w:rsidR="00326B7A" w:rsidRPr="002579C7" w:rsidSect="001B0ECA">
      <w:pgSz w:w="11910" w:h="16840"/>
      <w:pgMar w:top="2098" w:right="1474" w:bottom="1985" w:left="1588" w:header="885" w:footer="1712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C6014" w14:textId="77777777" w:rsidR="00E20763" w:rsidRDefault="00E20763" w:rsidP="002579C7">
      <w:r>
        <w:separator/>
      </w:r>
    </w:p>
  </w:endnote>
  <w:endnote w:type="continuationSeparator" w:id="0">
    <w:p w14:paraId="32552A56" w14:textId="77777777" w:rsidR="00E20763" w:rsidRDefault="00E20763" w:rsidP="00257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B9FE5" w14:textId="77777777" w:rsidR="00E20763" w:rsidRDefault="00E20763" w:rsidP="002579C7">
      <w:r>
        <w:separator/>
      </w:r>
    </w:p>
  </w:footnote>
  <w:footnote w:type="continuationSeparator" w:id="0">
    <w:p w14:paraId="3A253A43" w14:textId="77777777" w:rsidR="00E20763" w:rsidRDefault="00E20763" w:rsidP="00257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52D23"/>
    <w:multiLevelType w:val="hybridMultilevel"/>
    <w:tmpl w:val="922404A2"/>
    <w:lvl w:ilvl="0" w:tplc="2A464E2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F23521D"/>
    <w:multiLevelType w:val="multilevel"/>
    <w:tmpl w:val="3F23521D"/>
    <w:lvl w:ilvl="0">
      <w:start w:val="1"/>
      <w:numFmt w:val="upperLetter"/>
      <w:pStyle w:val="91"/>
      <w:lvlText w:val="附录%1"/>
      <w:lvlJc w:val="center"/>
      <w:pPr>
        <w:ind w:left="42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6E040F0"/>
    <w:multiLevelType w:val="hybridMultilevel"/>
    <w:tmpl w:val="8F34330E"/>
    <w:lvl w:ilvl="0" w:tplc="B640530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8913083">
    <w:abstractNumId w:val="1"/>
  </w:num>
  <w:num w:numId="2" w16cid:durableId="392239106">
    <w:abstractNumId w:val="2"/>
  </w:num>
  <w:num w:numId="3" w16cid:durableId="1885869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B7A"/>
    <w:rsid w:val="0005026A"/>
    <w:rsid w:val="00055C52"/>
    <w:rsid w:val="00092128"/>
    <w:rsid w:val="000C5B9E"/>
    <w:rsid w:val="000E0D52"/>
    <w:rsid w:val="001A3005"/>
    <w:rsid w:val="001F55AC"/>
    <w:rsid w:val="002579C7"/>
    <w:rsid w:val="00291183"/>
    <w:rsid w:val="002A5A4B"/>
    <w:rsid w:val="003047BC"/>
    <w:rsid w:val="00326B7A"/>
    <w:rsid w:val="00342985"/>
    <w:rsid w:val="003B7450"/>
    <w:rsid w:val="00437F6F"/>
    <w:rsid w:val="0045052E"/>
    <w:rsid w:val="0045704C"/>
    <w:rsid w:val="00526006"/>
    <w:rsid w:val="00597293"/>
    <w:rsid w:val="0063160E"/>
    <w:rsid w:val="00667E7F"/>
    <w:rsid w:val="006F24AA"/>
    <w:rsid w:val="00740360"/>
    <w:rsid w:val="008211B9"/>
    <w:rsid w:val="00880F9B"/>
    <w:rsid w:val="00977872"/>
    <w:rsid w:val="009910A2"/>
    <w:rsid w:val="00B0348F"/>
    <w:rsid w:val="00B46024"/>
    <w:rsid w:val="00B9638E"/>
    <w:rsid w:val="00BC5ECD"/>
    <w:rsid w:val="00C07108"/>
    <w:rsid w:val="00C24379"/>
    <w:rsid w:val="00C40976"/>
    <w:rsid w:val="00D27196"/>
    <w:rsid w:val="00E20763"/>
    <w:rsid w:val="00E54D82"/>
    <w:rsid w:val="00E550AE"/>
    <w:rsid w:val="00EF018A"/>
    <w:rsid w:val="00F15A93"/>
    <w:rsid w:val="00F30BBC"/>
    <w:rsid w:val="00F61865"/>
    <w:rsid w:val="00FD5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86B754"/>
  <w15:docId w15:val="{7BD7D3F3-C54D-40E2-B426-9A24D492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9C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C7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1">
    <w:name w:val="(91)标准文件_附录章标题"/>
    <w:next w:val="a"/>
    <w:rsid w:val="002579C7"/>
    <w:pPr>
      <w:numPr>
        <w:numId w:val="1"/>
      </w:numPr>
      <w:spacing w:before="640"/>
      <w:jc w:val="center"/>
      <w:outlineLvl w:val="0"/>
    </w:pPr>
    <w:rPr>
      <w:rFonts w:ascii="黑体" w:eastAsia="黑体" w:hAnsi="Times New Roman" w:cs="Times New Roman"/>
      <w:color w:val="000000"/>
      <w:szCs w:val="24"/>
    </w:rPr>
  </w:style>
  <w:style w:type="paragraph" w:styleId="a4">
    <w:name w:val="header"/>
    <w:basedOn w:val="a"/>
    <w:link w:val="a5"/>
    <w:uiPriority w:val="99"/>
    <w:unhideWhenUsed/>
    <w:rsid w:val="002579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579C7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579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579C7"/>
    <w:rPr>
      <w:rFonts w:ascii="Calibri" w:eastAsia="宋体" w:hAnsi="Calibri" w:cs="Times New Roman"/>
      <w:sz w:val="18"/>
      <w:szCs w:val="18"/>
    </w:rPr>
  </w:style>
  <w:style w:type="paragraph" w:customStyle="1" w:styleId="1">
    <w:name w:val="样式1"/>
    <w:basedOn w:val="a4"/>
    <w:qFormat/>
    <w:rsid w:val="002579C7"/>
    <w:pPr>
      <w:pBdr>
        <w:bottom w:val="none" w:sz="0" w:space="0" w:color="auto"/>
      </w:pBdr>
      <w:tabs>
        <w:tab w:val="left" w:pos="6177"/>
        <w:tab w:val="left" w:pos="7927"/>
        <w:tab w:val="right" w:pos="9670"/>
      </w:tabs>
      <w:jc w:val="left"/>
    </w:pPr>
    <w:rPr>
      <w:rFonts w:ascii="Cambria" w:eastAsia="Cambria" w:hAnsi="Cambria" w:cs="Cambria"/>
      <w:color w:val="FF0000"/>
      <w:spacing w:val="-1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E550AE"/>
    <w:pPr>
      <w:ind w:firstLineChars="200" w:firstLine="42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王伦</dc:creator>
  <cp:lastModifiedBy>Lenovo</cp:lastModifiedBy>
  <cp:revision>9</cp:revision>
  <cp:lastPrinted>2022-06-17T08:32:00Z</cp:lastPrinted>
  <dcterms:created xsi:type="dcterms:W3CDTF">2022-06-17T07:39:00Z</dcterms:created>
  <dcterms:modified xsi:type="dcterms:W3CDTF">2022-07-26T00:49:00Z</dcterms:modified>
</cp:coreProperties>
</file>